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E0E" w:rsidRDefault="006A0F81" w:rsidP="00585931">
      <w:pPr>
        <w:tabs>
          <w:tab w:val="left" w:pos="7162"/>
        </w:tabs>
        <w:rPr>
          <w:rFonts w:ascii="Century Gothic" w:hAnsi="Century Gothic"/>
        </w:rPr>
      </w:pPr>
      <w:r w:rsidRPr="006A0F81">
        <w:rPr>
          <w:noProof/>
          <w:lang w:val="es-CO" w:eastAsia="es-CO"/>
        </w:rPr>
        <w:drawing>
          <wp:inline distT="0" distB="0" distL="0" distR="0">
            <wp:extent cx="5612130" cy="6875015"/>
            <wp:effectExtent l="0" t="0" r="7620" b="2540"/>
            <wp:docPr id="100852" name="Imagen 10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875015"/>
                    </a:xfrm>
                    <a:prstGeom prst="rect">
                      <a:avLst/>
                    </a:prstGeom>
                    <a:noFill/>
                    <a:ln>
                      <a:noFill/>
                    </a:ln>
                  </pic:spPr>
                </pic:pic>
              </a:graphicData>
            </a:graphic>
          </wp:inline>
        </w:drawing>
      </w:r>
    </w:p>
    <w:p w:rsidR="00A15E0E" w:rsidRDefault="00A15E0E" w:rsidP="00585931">
      <w:pPr>
        <w:tabs>
          <w:tab w:val="left" w:pos="7162"/>
        </w:tabs>
        <w:rPr>
          <w:rFonts w:ascii="Century Gothic" w:hAnsi="Century Gothic"/>
        </w:rPr>
      </w:pPr>
    </w:p>
    <w:p w:rsidR="00A15E0E" w:rsidRDefault="00A15E0E" w:rsidP="00585931">
      <w:pPr>
        <w:tabs>
          <w:tab w:val="left" w:pos="7162"/>
        </w:tabs>
        <w:rPr>
          <w:rFonts w:ascii="Century Gothic" w:hAnsi="Century Gothic"/>
        </w:rPr>
      </w:pPr>
      <w:bookmarkStart w:id="0" w:name="_GoBack"/>
      <w:bookmarkEnd w:id="0"/>
    </w:p>
    <w:p w:rsidR="00A15E0E" w:rsidRDefault="00A15E0E" w:rsidP="00585931">
      <w:pPr>
        <w:tabs>
          <w:tab w:val="left" w:pos="7162"/>
        </w:tabs>
        <w:rPr>
          <w:rFonts w:ascii="Century Gothic" w:hAnsi="Century Gothic"/>
        </w:rPr>
      </w:pPr>
    </w:p>
    <w:p w:rsidR="00A15E0E" w:rsidRDefault="00A15E0E" w:rsidP="00585931">
      <w:pPr>
        <w:tabs>
          <w:tab w:val="left" w:pos="7162"/>
        </w:tabs>
        <w:rPr>
          <w:rFonts w:ascii="Century Gothic" w:hAnsi="Century Gothic"/>
        </w:rPr>
      </w:pPr>
    </w:p>
    <w:p w:rsidR="00A15E0E" w:rsidRDefault="00A15E0E" w:rsidP="00585931">
      <w:pPr>
        <w:tabs>
          <w:tab w:val="left" w:pos="7162"/>
        </w:tabs>
        <w:rPr>
          <w:rFonts w:ascii="Century Gothic" w:hAnsi="Century Gothic"/>
        </w:rPr>
      </w:pPr>
    </w:p>
    <w:p w:rsidR="00A15E0E" w:rsidRDefault="00A15E0E" w:rsidP="00585931">
      <w:pPr>
        <w:tabs>
          <w:tab w:val="left" w:pos="7162"/>
        </w:tabs>
        <w:rPr>
          <w:rFonts w:ascii="Century Gothic" w:hAnsi="Century Gothic"/>
        </w:rPr>
      </w:pPr>
    </w:p>
    <w:p w:rsidR="00A15E0E" w:rsidRDefault="00A15E0E" w:rsidP="00585931">
      <w:pPr>
        <w:tabs>
          <w:tab w:val="left" w:pos="7162"/>
        </w:tabs>
        <w:rPr>
          <w:rFonts w:ascii="Century Gothic" w:hAnsi="Century Gothic"/>
        </w:rPr>
      </w:pPr>
    </w:p>
    <w:p w:rsidR="00585931" w:rsidRDefault="001E385D" w:rsidP="00585931">
      <w:pPr>
        <w:tabs>
          <w:tab w:val="left" w:pos="7162"/>
        </w:tabs>
        <w:rPr>
          <w:rFonts w:ascii="Century Gothic" w:hAnsi="Century Gothic"/>
        </w:rPr>
      </w:pPr>
      <w:r>
        <w:rPr>
          <w:rFonts w:ascii="Century Gothic" w:hAnsi="Century Gothic"/>
        </w:rPr>
        <w:lastRenderedPageBreak/>
        <w:t>Informe Preliminar auditoria Contabilidad Vigencia 2017.</w:t>
      </w:r>
    </w:p>
    <w:p w:rsidR="001E385D" w:rsidRDefault="001E385D" w:rsidP="00585931">
      <w:pPr>
        <w:tabs>
          <w:tab w:val="left" w:pos="7162"/>
        </w:tabs>
        <w:rPr>
          <w:rFonts w:ascii="Century Gothic" w:hAnsi="Century Gothic"/>
        </w:rPr>
      </w:pPr>
    </w:p>
    <w:p w:rsidR="001E385D" w:rsidRDefault="00CE77CA" w:rsidP="000B7B16">
      <w:pPr>
        <w:jc w:val="both"/>
      </w:pPr>
      <w:r>
        <w:t>L</w:t>
      </w:r>
      <w:r w:rsidR="001E385D">
        <w:t>a primera actividad que se realiza</w:t>
      </w:r>
      <w:r>
        <w:t xml:space="preserve"> por el grupo de auditores, es comparar</w:t>
      </w:r>
      <w:r w:rsidR="001E385D">
        <w:t xml:space="preserve"> los saldos finales del año 2017 con los saldos iniciales de la vigencia 2018, se observa que las cuentas iniciales presentaron una ampliaci</w:t>
      </w:r>
      <w:r>
        <w:t>ón a seis dígitos y se crean nuevas cuentas</w:t>
      </w:r>
      <w:r w:rsidR="001E385D">
        <w:t xml:space="preserve"> de acuerdo al nuevo catálogo, lo que no permitía hacer u</w:t>
      </w:r>
      <w:r>
        <w:t>na comparativo entre cuentas, debido a</w:t>
      </w:r>
      <w:r w:rsidR="001E385D">
        <w:t xml:space="preserve"> que las cuentas ante</w:t>
      </w:r>
      <w:r>
        <w:t>riores no eran iguales de acuerdo</w:t>
      </w:r>
      <w:r w:rsidR="001E385D">
        <w:t xml:space="preserve"> a la cantidad  que se </w:t>
      </w:r>
      <w:r>
        <w:t>presentaron para</w:t>
      </w:r>
      <w:r w:rsidR="001E385D">
        <w:t xml:space="preserve"> la convergencia.</w:t>
      </w:r>
    </w:p>
    <w:p w:rsidR="000B7B16" w:rsidRDefault="000B7B16" w:rsidP="000B7B16">
      <w:pPr>
        <w:jc w:val="both"/>
      </w:pPr>
    </w:p>
    <w:p w:rsidR="001E385D" w:rsidRDefault="001E385D" w:rsidP="000B7B16">
      <w:pPr>
        <w:jc w:val="both"/>
      </w:pPr>
      <w:r>
        <w:t>Se toma la formula buscar (V) formula que nos permite traer las cuentas que se trabajaron en el periodo 2017 para compararlas con las cuentas que presentan similitud para el periodo 2018. Posteriormente se utiliza la formula SI, la cual permite identificar sin son iguales o si hay diferencia. Después de realizar la actividad se identificó que todas las cuentas finalizaron e iniciaron con los saldos correctos.</w:t>
      </w:r>
    </w:p>
    <w:p w:rsidR="000B7B16" w:rsidRDefault="000B7B16" w:rsidP="000B7B16">
      <w:pPr>
        <w:jc w:val="both"/>
      </w:pPr>
    </w:p>
    <w:p w:rsidR="001E385D" w:rsidRDefault="001E385D" w:rsidP="000B7B16">
      <w:pPr>
        <w:jc w:val="both"/>
      </w:pPr>
      <w:r w:rsidRPr="00227BF2">
        <w:rPr>
          <w:noProof/>
          <w:lang w:val="es-CO" w:eastAsia="es-CO"/>
        </w:rPr>
        <w:drawing>
          <wp:inline distT="0" distB="0" distL="0" distR="0" wp14:anchorId="02FA6405" wp14:editId="5ADBB3CF">
            <wp:extent cx="5645426" cy="4105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6954" cy="4113658"/>
                    </a:xfrm>
                    <a:prstGeom prst="rect">
                      <a:avLst/>
                    </a:prstGeom>
                    <a:noFill/>
                    <a:ln>
                      <a:noFill/>
                    </a:ln>
                  </pic:spPr>
                </pic:pic>
              </a:graphicData>
            </a:graphic>
          </wp:inline>
        </w:drawing>
      </w:r>
    </w:p>
    <w:p w:rsidR="001E385D" w:rsidRDefault="001E385D" w:rsidP="001E385D">
      <w:pPr>
        <w:ind w:left="708"/>
        <w:jc w:val="both"/>
      </w:pPr>
    </w:p>
    <w:p w:rsidR="001E385D" w:rsidRDefault="001E385D" w:rsidP="000B7B16">
      <w:pPr>
        <w:jc w:val="both"/>
      </w:pPr>
      <w:r>
        <w:t>En esta actividad se procede a real</w:t>
      </w:r>
      <w:r w:rsidR="00963946">
        <w:t>izar un comparativo de lo</w:t>
      </w:r>
      <w:r>
        <w:t xml:space="preserve"> arroja</w:t>
      </w:r>
      <w:r w:rsidR="00963946">
        <w:t>do por</w:t>
      </w:r>
      <w:r>
        <w:t xml:space="preserve"> el sistema CHIP en la vigencia 2017 y 2018 con el respectivo informe contable que arroja el software Syscafe del periodo inicial 2018, esto con el fin de comparar que la información sea igual tal y como arrojo el analisis realizado en el punto anterior.</w:t>
      </w:r>
    </w:p>
    <w:p w:rsidR="000B7B16" w:rsidRDefault="000B7B16" w:rsidP="000B7B16">
      <w:pPr>
        <w:jc w:val="both"/>
      </w:pPr>
    </w:p>
    <w:p w:rsidR="001E385D" w:rsidRDefault="001E385D" w:rsidP="000B7B16">
      <w:pPr>
        <w:jc w:val="both"/>
      </w:pPr>
      <w:r>
        <w:t>Después de compara</w:t>
      </w:r>
      <w:r w:rsidR="00963946">
        <w:t>r</w:t>
      </w:r>
      <w:r>
        <w:t xml:space="preserve"> la información se evidencio distorsión de la información en el balance detallado como se muestra a continuación. </w:t>
      </w:r>
    </w:p>
    <w:p w:rsidR="001E385D" w:rsidRDefault="001E385D" w:rsidP="001E385D">
      <w:pPr>
        <w:pStyle w:val="Prrafodelista"/>
      </w:pPr>
    </w:p>
    <w:p w:rsidR="001E385D" w:rsidRDefault="001E385D" w:rsidP="000B7B16">
      <w:r>
        <w:rPr>
          <w:noProof/>
          <w:lang w:val="es-CO" w:eastAsia="es-CO"/>
        </w:rPr>
        <w:lastRenderedPageBreak/>
        <mc:AlternateContent>
          <mc:Choice Requires="wps">
            <w:drawing>
              <wp:anchor distT="0" distB="0" distL="114300" distR="114300" simplePos="0" relativeHeight="251659264" behindDoc="0" locked="0" layoutInCell="1" allowOverlap="1" wp14:anchorId="398DFB8C" wp14:editId="16F7F132">
                <wp:simplePos x="0" y="0"/>
                <wp:positionH relativeFrom="column">
                  <wp:posOffset>4881742</wp:posOffset>
                </wp:positionH>
                <wp:positionV relativeFrom="paragraph">
                  <wp:posOffset>1102995</wp:posOffset>
                </wp:positionV>
                <wp:extent cx="857250" cy="200025"/>
                <wp:effectExtent l="0" t="0" r="19050" b="28575"/>
                <wp:wrapNone/>
                <wp:docPr id="6" name="Elipse 6"/>
                <wp:cNvGraphicFramePr/>
                <a:graphic xmlns:a="http://schemas.openxmlformats.org/drawingml/2006/main">
                  <a:graphicData uri="http://schemas.microsoft.com/office/word/2010/wordprocessingShape">
                    <wps:wsp>
                      <wps:cNvSpPr/>
                      <wps:spPr>
                        <a:xfrm>
                          <a:off x="0" y="0"/>
                          <a:ext cx="8572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4B1838E7" id="Elipse 6" o:spid="_x0000_s1026" style="position:absolute;margin-left:384.4pt;margin-top:86.85pt;width:6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" filled="f" strokecolor="red" strokeweight="2pt"/>
            </w:pict>
          </mc:Fallback>
        </mc:AlternateContent>
      </w:r>
      <w:r w:rsidRPr="00050D17">
        <w:rPr>
          <w:noProof/>
          <w:lang w:val="es-CO" w:eastAsia="es-CO"/>
        </w:rPr>
        <w:drawing>
          <wp:inline distT="0" distB="0" distL="0" distR="0" wp14:anchorId="40ECBBA5" wp14:editId="54E7706C">
            <wp:extent cx="5645426" cy="32664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810" cy="3318736"/>
                    </a:xfrm>
                    <a:prstGeom prst="rect">
                      <a:avLst/>
                    </a:prstGeom>
                    <a:noFill/>
                    <a:ln>
                      <a:noFill/>
                    </a:ln>
                  </pic:spPr>
                </pic:pic>
              </a:graphicData>
            </a:graphic>
          </wp:inline>
        </w:drawing>
      </w:r>
    </w:p>
    <w:p w:rsidR="001E385D" w:rsidRDefault="001E385D" w:rsidP="000B7B16">
      <w:pPr>
        <w:jc w:val="both"/>
      </w:pPr>
      <w:r>
        <w:t>Cuando se solicitó el balance detallado se presentó por parte de la contadora la solicitud de que se debía de suspender la Auditoria que se venía realizando por parte de la ofi</w:t>
      </w:r>
      <w:r w:rsidR="00963946">
        <w:t>cina de control interno, comentando</w:t>
      </w:r>
      <w:r w:rsidR="00AA3B98">
        <w:t>,</w:t>
      </w:r>
      <w:r>
        <w:t xml:space="preserve"> que desde el sistema SYSCAFE se venían presentando unas actualizaciones las cuales venían generando errores en el balance general </w:t>
      </w:r>
      <w:r w:rsidR="00963946">
        <w:t xml:space="preserve">más precisamente en el módulo de  </w:t>
      </w:r>
      <w:r>
        <w:t>(Inventarios), como se logra aprec</w:t>
      </w:r>
      <w:r w:rsidR="00963946">
        <w:t xml:space="preserve">iar el valor de los activos sumaban </w:t>
      </w:r>
      <w:r>
        <w:t>$11.308.578.652, lo que inmediatamente genero incertidumbre ya que la auditoria conocía que el valor final del ejercicio se encontraba en $12.519.342.836 valores que ya se habían identificado en el proceso de auditoria realizado al presupuesto de la entidad. Por este motivo se debió suspender la auditoria la cual nuevamente se reinició para el 06 de septiembre de 2018.</w:t>
      </w:r>
    </w:p>
    <w:p w:rsidR="00963946" w:rsidRDefault="00963946" w:rsidP="001E385D">
      <w:pPr>
        <w:ind w:left="708"/>
        <w:jc w:val="both"/>
      </w:pPr>
    </w:p>
    <w:p w:rsidR="001E385D" w:rsidRDefault="001E385D" w:rsidP="000B7B16">
      <w:pPr>
        <w:jc w:val="both"/>
      </w:pPr>
      <w:r>
        <w:t>Nuevamente se pidió el balance detallado al área de contabilidad el cual fue entregado el 06 de septiembre por la funcionaria</w:t>
      </w:r>
      <w:r w:rsidR="00963946">
        <w:t xml:space="preserve"> ya ajustado y conforme a la información que se venía revisando y que se había reportado a los diferentes órganos de control.</w:t>
      </w:r>
    </w:p>
    <w:p w:rsidR="001E385D" w:rsidRDefault="00963946" w:rsidP="000B7B16">
      <w:pPr>
        <w:jc w:val="both"/>
      </w:pPr>
      <w:r>
        <w:rPr>
          <w:noProof/>
          <w:lang w:val="es-CO" w:eastAsia="es-CO"/>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560153</wp:posOffset>
                </wp:positionV>
                <wp:extent cx="957111" cy="246490"/>
                <wp:effectExtent l="0" t="0" r="14605" b="20320"/>
                <wp:wrapNone/>
                <wp:docPr id="21" name="Elipse 21"/>
                <wp:cNvGraphicFramePr/>
                <a:graphic xmlns:a="http://schemas.openxmlformats.org/drawingml/2006/main">
                  <a:graphicData uri="http://schemas.microsoft.com/office/word/2010/wordprocessingShape">
                    <wps:wsp>
                      <wps:cNvSpPr/>
                      <wps:spPr>
                        <a:xfrm>
                          <a:off x="0" y="0"/>
                          <a:ext cx="957111" cy="246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oval w14:anchorId="406657CC" id="Elipse 21" o:spid="_x0000_s1026" style="position:absolute;margin-left:24.15pt;margin-top:44.1pt;width:75.35pt;height:19.4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" filled="f" strokecolor="red" strokeweight="2pt">
                <w10:wrap anchorx="margin"/>
              </v:oval>
            </w:pict>
          </mc:Fallback>
        </mc:AlternateContent>
      </w:r>
      <w:r w:rsidR="001E385D">
        <w:rPr>
          <w:noProof/>
          <w:lang w:val="es-CO" w:eastAsia="es-CO"/>
        </w:rPr>
        <w:drawing>
          <wp:inline distT="0" distB="0" distL="0" distR="0" wp14:anchorId="4DD0C403" wp14:editId="5CFC8CB1">
            <wp:extent cx="5605670" cy="2098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4186" cy="2109351"/>
                    </a:xfrm>
                    <a:prstGeom prst="rect">
                      <a:avLst/>
                    </a:prstGeom>
                  </pic:spPr>
                </pic:pic>
              </a:graphicData>
            </a:graphic>
          </wp:inline>
        </w:drawing>
      </w:r>
    </w:p>
    <w:p w:rsidR="001E385D" w:rsidRDefault="001E385D" w:rsidP="00DB3614">
      <w:pPr>
        <w:ind w:left="90"/>
        <w:jc w:val="both"/>
      </w:pPr>
      <w:r>
        <w:t>Se listo nuevamente e</w:t>
      </w:r>
      <w:r w:rsidR="000B7B16">
        <w:t>l balance donde se observaron</w:t>
      </w:r>
      <w:r>
        <w:t xml:space="preserve"> y se realizaron los comparativos necesarios para identificar que la información que se está manejando fuese verídica, se </w:t>
      </w:r>
      <w:r>
        <w:lastRenderedPageBreak/>
        <w:t xml:space="preserve">confronto la información con los datos finales reportados al </w:t>
      </w:r>
      <w:r w:rsidR="000B7B16">
        <w:t>sistema S-</w:t>
      </w:r>
      <w:r>
        <w:t xml:space="preserve">CHIP Último Trimestre vigencia 2017 y los saldos iniciales primer trimestre 2018, encontrando conformidad en los saldos </w:t>
      </w:r>
      <w:r w:rsidR="000B7B16">
        <w:t>reportados para los dos trimestres</w:t>
      </w:r>
      <w:r w:rsidR="00AA3B98">
        <w:t>,</w:t>
      </w:r>
      <w:r w:rsidR="000B7B16">
        <w:t xml:space="preserve"> final al 31 de Diciembre de 2017 e inicial 2018.</w:t>
      </w:r>
    </w:p>
    <w:p w:rsidR="00963946" w:rsidRDefault="00963946" w:rsidP="001E385D">
      <w:pPr>
        <w:ind w:left="708"/>
        <w:jc w:val="both"/>
      </w:pPr>
    </w:p>
    <w:p w:rsidR="001E385D" w:rsidRPr="001010CD" w:rsidRDefault="001E385D" w:rsidP="00DB3614">
      <w:pPr>
        <w:jc w:val="both"/>
      </w:pPr>
      <w:r w:rsidRPr="001010CD">
        <w:t>Conciliaciones:</w:t>
      </w:r>
    </w:p>
    <w:p w:rsidR="001E385D" w:rsidRPr="001010CD" w:rsidRDefault="000B7B16" w:rsidP="00DB3614">
      <w:pPr>
        <w:jc w:val="both"/>
      </w:pPr>
      <w:r w:rsidRPr="001010CD">
        <w:t>Se tomaron</w:t>
      </w:r>
      <w:r w:rsidR="001E385D" w:rsidRPr="001010CD">
        <w:t xml:space="preserve"> como base </w:t>
      </w:r>
      <w:r w:rsidRPr="001010CD">
        <w:t xml:space="preserve">para realizar la auditoria </w:t>
      </w:r>
      <w:r w:rsidR="001E385D" w:rsidRPr="001010CD">
        <w:t>las conciliaciones bancarias del mes de diciembre de 2017, se verifica</w:t>
      </w:r>
      <w:r w:rsidR="001010CD" w:rsidRPr="001010CD">
        <w:t>n</w:t>
      </w:r>
      <w:r w:rsidR="001E385D" w:rsidRPr="001010CD">
        <w:t xml:space="preserve"> las cifras concilia</w:t>
      </w:r>
      <w:r w:rsidR="00CF7D5F">
        <w:t>das y los movimientos</w:t>
      </w:r>
      <w:r w:rsidR="001E385D" w:rsidRPr="001010CD">
        <w:t xml:space="preserve"> </w:t>
      </w:r>
      <w:r w:rsidR="001010CD" w:rsidRPr="001010CD">
        <w:t xml:space="preserve">en </w:t>
      </w:r>
      <w:r w:rsidR="00CF7D5F">
        <w:t>l</w:t>
      </w:r>
      <w:r w:rsidR="001010CD" w:rsidRPr="001010CD">
        <w:t>os libros aux</w:t>
      </w:r>
      <w:r w:rsidR="00CF7D5F">
        <w:t>iliares confrontando con bancos</w:t>
      </w:r>
      <w:r w:rsidR="001010CD" w:rsidRPr="001010CD">
        <w:t xml:space="preserve"> las siguientes cuentas.</w:t>
      </w:r>
    </w:p>
    <w:p w:rsidR="001010CD" w:rsidRDefault="001010CD" w:rsidP="00DB3614">
      <w:pPr>
        <w:jc w:val="both"/>
        <w:rPr>
          <w:color w:val="FF0000"/>
        </w:rPr>
      </w:pPr>
    </w:p>
    <w:tbl>
      <w:tblPr>
        <w:tblStyle w:val="Tablaconcuadrcula"/>
        <w:tblW w:w="0" w:type="auto"/>
        <w:tblLook w:val="04A0" w:firstRow="1" w:lastRow="0" w:firstColumn="1" w:lastColumn="0" w:noHBand="0" w:noVBand="1"/>
      </w:tblPr>
      <w:tblGrid>
        <w:gridCol w:w="1885"/>
        <w:gridCol w:w="1890"/>
        <w:gridCol w:w="1620"/>
        <w:gridCol w:w="1710"/>
        <w:gridCol w:w="1723"/>
      </w:tblGrid>
      <w:tr w:rsidR="00CF7D5F" w:rsidRPr="00CF7D5F" w:rsidTr="00BF7598">
        <w:tc>
          <w:tcPr>
            <w:tcW w:w="1885" w:type="dxa"/>
          </w:tcPr>
          <w:p w:rsidR="001010CD" w:rsidRPr="00CF7D5F" w:rsidRDefault="001010CD" w:rsidP="00DB3614">
            <w:pPr>
              <w:jc w:val="both"/>
              <w:rPr>
                <w:sz w:val="20"/>
                <w:szCs w:val="20"/>
              </w:rPr>
            </w:pPr>
            <w:r w:rsidRPr="00CF7D5F">
              <w:rPr>
                <w:sz w:val="20"/>
                <w:szCs w:val="20"/>
              </w:rPr>
              <w:t>No. de la Cuenta</w:t>
            </w:r>
          </w:p>
        </w:tc>
        <w:tc>
          <w:tcPr>
            <w:tcW w:w="1890" w:type="dxa"/>
          </w:tcPr>
          <w:p w:rsidR="001010CD" w:rsidRPr="00CF7D5F" w:rsidRDefault="001010CD" w:rsidP="00DB3614">
            <w:pPr>
              <w:jc w:val="both"/>
              <w:rPr>
                <w:sz w:val="20"/>
                <w:szCs w:val="20"/>
              </w:rPr>
            </w:pPr>
            <w:r w:rsidRPr="00CF7D5F">
              <w:rPr>
                <w:sz w:val="20"/>
                <w:szCs w:val="20"/>
              </w:rPr>
              <w:t>Saldo en libro inventario</w:t>
            </w:r>
          </w:p>
        </w:tc>
        <w:tc>
          <w:tcPr>
            <w:tcW w:w="1620" w:type="dxa"/>
          </w:tcPr>
          <w:p w:rsidR="001010CD" w:rsidRPr="00CF7D5F" w:rsidRDefault="001010CD" w:rsidP="00DB3614">
            <w:pPr>
              <w:jc w:val="both"/>
              <w:rPr>
                <w:sz w:val="20"/>
                <w:szCs w:val="20"/>
              </w:rPr>
            </w:pPr>
            <w:r w:rsidRPr="00CF7D5F">
              <w:rPr>
                <w:sz w:val="20"/>
                <w:szCs w:val="20"/>
              </w:rPr>
              <w:t>Saldo en Libros</w:t>
            </w:r>
          </w:p>
        </w:tc>
        <w:tc>
          <w:tcPr>
            <w:tcW w:w="1710" w:type="dxa"/>
          </w:tcPr>
          <w:p w:rsidR="001010CD" w:rsidRPr="00CF7D5F" w:rsidRDefault="001010CD" w:rsidP="00DB3614">
            <w:pPr>
              <w:jc w:val="both"/>
              <w:rPr>
                <w:sz w:val="20"/>
                <w:szCs w:val="20"/>
              </w:rPr>
            </w:pPr>
            <w:r w:rsidRPr="00CF7D5F">
              <w:rPr>
                <w:sz w:val="20"/>
                <w:szCs w:val="20"/>
              </w:rPr>
              <w:t>Saldo en bancos</w:t>
            </w:r>
          </w:p>
        </w:tc>
        <w:tc>
          <w:tcPr>
            <w:tcW w:w="1723" w:type="dxa"/>
          </w:tcPr>
          <w:p w:rsidR="001010CD" w:rsidRPr="00CF7D5F" w:rsidRDefault="001010CD" w:rsidP="00DB3614">
            <w:pPr>
              <w:jc w:val="both"/>
              <w:rPr>
                <w:sz w:val="20"/>
                <w:szCs w:val="20"/>
              </w:rPr>
            </w:pPr>
            <w:r w:rsidRPr="00CF7D5F">
              <w:rPr>
                <w:sz w:val="20"/>
                <w:szCs w:val="20"/>
              </w:rPr>
              <w:t>Diferencia</w:t>
            </w:r>
            <w:r w:rsidR="00BF7598" w:rsidRPr="00CF7D5F">
              <w:rPr>
                <w:sz w:val="20"/>
                <w:szCs w:val="20"/>
              </w:rPr>
              <w:t xml:space="preserve"> no identificada </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0864-6999-9792</w:t>
            </w:r>
          </w:p>
        </w:tc>
        <w:tc>
          <w:tcPr>
            <w:tcW w:w="1890" w:type="dxa"/>
          </w:tcPr>
          <w:p w:rsidR="001010CD" w:rsidRPr="00CF7D5F" w:rsidRDefault="00EB46EB" w:rsidP="00DB3614">
            <w:pPr>
              <w:jc w:val="both"/>
              <w:rPr>
                <w:sz w:val="20"/>
                <w:szCs w:val="20"/>
              </w:rPr>
            </w:pPr>
            <w:r w:rsidRPr="00CF7D5F">
              <w:rPr>
                <w:sz w:val="20"/>
                <w:szCs w:val="20"/>
              </w:rPr>
              <w:t xml:space="preserve">$  </w:t>
            </w:r>
            <w:r w:rsidR="001010CD" w:rsidRPr="00CF7D5F">
              <w:rPr>
                <w:sz w:val="20"/>
                <w:szCs w:val="20"/>
              </w:rPr>
              <w:t>45.219.285.73</w:t>
            </w:r>
          </w:p>
        </w:tc>
        <w:tc>
          <w:tcPr>
            <w:tcW w:w="1620" w:type="dxa"/>
          </w:tcPr>
          <w:p w:rsidR="001010CD" w:rsidRPr="00CF7D5F" w:rsidRDefault="00BF7598" w:rsidP="00DB3614">
            <w:pPr>
              <w:jc w:val="both"/>
              <w:rPr>
                <w:sz w:val="20"/>
                <w:szCs w:val="20"/>
              </w:rPr>
            </w:pPr>
            <w:r w:rsidRPr="00CF7D5F">
              <w:rPr>
                <w:sz w:val="20"/>
                <w:szCs w:val="20"/>
              </w:rPr>
              <w:t>$  45.219.285.73</w:t>
            </w:r>
          </w:p>
        </w:tc>
        <w:tc>
          <w:tcPr>
            <w:tcW w:w="1710" w:type="dxa"/>
          </w:tcPr>
          <w:p w:rsidR="001010CD" w:rsidRPr="00CF7D5F" w:rsidRDefault="00BF7598" w:rsidP="00DB3614">
            <w:pPr>
              <w:jc w:val="both"/>
              <w:rPr>
                <w:sz w:val="20"/>
                <w:szCs w:val="20"/>
              </w:rPr>
            </w:pPr>
            <w:r w:rsidRPr="00CF7D5F">
              <w:rPr>
                <w:sz w:val="20"/>
                <w:szCs w:val="20"/>
              </w:rPr>
              <w:t>$   44.076.196.50</w:t>
            </w:r>
          </w:p>
        </w:tc>
        <w:tc>
          <w:tcPr>
            <w:tcW w:w="1723" w:type="dxa"/>
          </w:tcPr>
          <w:p w:rsidR="001010CD" w:rsidRPr="00CF7D5F" w:rsidRDefault="00BF7598" w:rsidP="00DB3614">
            <w:pPr>
              <w:jc w:val="both"/>
              <w:rPr>
                <w:sz w:val="20"/>
                <w:szCs w:val="20"/>
              </w:rPr>
            </w:pPr>
            <w:r w:rsidRPr="00CF7D5F">
              <w:rPr>
                <w:sz w:val="20"/>
                <w:szCs w:val="20"/>
              </w:rPr>
              <w:t>$     1.143.089.23</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0857-6999-9906</w:t>
            </w:r>
          </w:p>
        </w:tc>
        <w:tc>
          <w:tcPr>
            <w:tcW w:w="1890" w:type="dxa"/>
          </w:tcPr>
          <w:p w:rsidR="001010CD" w:rsidRPr="00CF7D5F" w:rsidRDefault="00EB46EB" w:rsidP="00DB3614">
            <w:pPr>
              <w:jc w:val="both"/>
              <w:rPr>
                <w:sz w:val="20"/>
                <w:szCs w:val="20"/>
              </w:rPr>
            </w:pPr>
            <w:r w:rsidRPr="00CF7D5F">
              <w:rPr>
                <w:sz w:val="20"/>
                <w:szCs w:val="20"/>
              </w:rPr>
              <w:t xml:space="preserve">$    </w:t>
            </w:r>
            <w:r w:rsidR="001010CD" w:rsidRPr="00CF7D5F">
              <w:rPr>
                <w:sz w:val="20"/>
                <w:szCs w:val="20"/>
              </w:rPr>
              <w:t>7.744.240.52</w:t>
            </w:r>
          </w:p>
        </w:tc>
        <w:tc>
          <w:tcPr>
            <w:tcW w:w="1620" w:type="dxa"/>
          </w:tcPr>
          <w:p w:rsidR="001010CD" w:rsidRPr="00CF7D5F" w:rsidRDefault="00BF7598" w:rsidP="00DB3614">
            <w:pPr>
              <w:jc w:val="both"/>
              <w:rPr>
                <w:sz w:val="20"/>
                <w:szCs w:val="20"/>
              </w:rPr>
            </w:pPr>
            <w:r w:rsidRPr="00CF7D5F">
              <w:rPr>
                <w:sz w:val="20"/>
                <w:szCs w:val="20"/>
              </w:rPr>
              <w:t>$    7.744.240.52</w:t>
            </w:r>
          </w:p>
        </w:tc>
        <w:tc>
          <w:tcPr>
            <w:tcW w:w="1710" w:type="dxa"/>
          </w:tcPr>
          <w:p w:rsidR="001010CD" w:rsidRPr="00CF7D5F" w:rsidRDefault="00BF7598" w:rsidP="00DB3614">
            <w:pPr>
              <w:jc w:val="both"/>
              <w:rPr>
                <w:sz w:val="20"/>
                <w:szCs w:val="20"/>
              </w:rPr>
            </w:pPr>
            <w:r w:rsidRPr="00CF7D5F">
              <w:rPr>
                <w:sz w:val="20"/>
                <w:szCs w:val="20"/>
              </w:rPr>
              <w:t>$     7.987.940.52</w:t>
            </w:r>
          </w:p>
        </w:tc>
        <w:tc>
          <w:tcPr>
            <w:tcW w:w="1723" w:type="dxa"/>
          </w:tcPr>
          <w:p w:rsidR="001010CD" w:rsidRPr="00CF7D5F" w:rsidRDefault="00BF7598" w:rsidP="00DB3614">
            <w:pPr>
              <w:jc w:val="both"/>
              <w:rPr>
                <w:sz w:val="20"/>
                <w:szCs w:val="20"/>
              </w:rPr>
            </w:pPr>
            <w:r w:rsidRPr="00CF7D5F">
              <w:rPr>
                <w:sz w:val="20"/>
                <w:szCs w:val="20"/>
              </w:rPr>
              <w:t>$        243.700.00</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0856-6999-9899</w:t>
            </w:r>
          </w:p>
        </w:tc>
        <w:tc>
          <w:tcPr>
            <w:tcW w:w="1890" w:type="dxa"/>
          </w:tcPr>
          <w:p w:rsidR="001010CD" w:rsidRPr="00CF7D5F" w:rsidRDefault="00EB46EB" w:rsidP="00DB3614">
            <w:pPr>
              <w:jc w:val="both"/>
              <w:rPr>
                <w:sz w:val="20"/>
                <w:szCs w:val="20"/>
              </w:rPr>
            </w:pPr>
            <w:r w:rsidRPr="00CF7D5F">
              <w:rPr>
                <w:sz w:val="20"/>
                <w:szCs w:val="20"/>
              </w:rPr>
              <w:t xml:space="preserve">$    </w:t>
            </w:r>
            <w:r w:rsidR="001010CD" w:rsidRPr="00CF7D5F">
              <w:rPr>
                <w:sz w:val="20"/>
                <w:szCs w:val="20"/>
              </w:rPr>
              <w:t>9.009.440.30</w:t>
            </w:r>
          </w:p>
        </w:tc>
        <w:tc>
          <w:tcPr>
            <w:tcW w:w="1620" w:type="dxa"/>
          </w:tcPr>
          <w:p w:rsidR="001010CD" w:rsidRPr="00CF7D5F" w:rsidRDefault="00BF7598" w:rsidP="00DB3614">
            <w:pPr>
              <w:jc w:val="both"/>
              <w:rPr>
                <w:sz w:val="20"/>
                <w:szCs w:val="20"/>
              </w:rPr>
            </w:pPr>
            <w:r w:rsidRPr="00CF7D5F">
              <w:rPr>
                <w:sz w:val="20"/>
                <w:szCs w:val="20"/>
              </w:rPr>
              <w:t>$    9.009.449.30</w:t>
            </w:r>
          </w:p>
        </w:tc>
        <w:tc>
          <w:tcPr>
            <w:tcW w:w="1710" w:type="dxa"/>
          </w:tcPr>
          <w:p w:rsidR="001010CD" w:rsidRPr="00CF7D5F" w:rsidRDefault="00BF7598" w:rsidP="00DB3614">
            <w:pPr>
              <w:jc w:val="both"/>
              <w:rPr>
                <w:sz w:val="20"/>
                <w:szCs w:val="20"/>
              </w:rPr>
            </w:pPr>
            <w:r w:rsidRPr="00CF7D5F">
              <w:rPr>
                <w:sz w:val="20"/>
                <w:szCs w:val="20"/>
              </w:rPr>
              <w:t>$   11.830.249.30</w:t>
            </w:r>
          </w:p>
        </w:tc>
        <w:tc>
          <w:tcPr>
            <w:tcW w:w="1723" w:type="dxa"/>
          </w:tcPr>
          <w:p w:rsidR="001010CD" w:rsidRPr="00CF7D5F" w:rsidRDefault="00BF7598" w:rsidP="00DB3614">
            <w:pPr>
              <w:jc w:val="both"/>
              <w:rPr>
                <w:sz w:val="20"/>
                <w:szCs w:val="20"/>
              </w:rPr>
            </w:pPr>
            <w:r w:rsidRPr="00CF7D5F">
              <w:rPr>
                <w:sz w:val="20"/>
                <w:szCs w:val="20"/>
              </w:rPr>
              <w:t>$     2.820.800.00</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0854-6999-8554</w:t>
            </w:r>
          </w:p>
        </w:tc>
        <w:tc>
          <w:tcPr>
            <w:tcW w:w="1890" w:type="dxa"/>
          </w:tcPr>
          <w:p w:rsidR="001010CD" w:rsidRPr="00CF7D5F" w:rsidRDefault="00EB46EB" w:rsidP="00DB3614">
            <w:pPr>
              <w:jc w:val="both"/>
              <w:rPr>
                <w:sz w:val="20"/>
                <w:szCs w:val="20"/>
              </w:rPr>
            </w:pPr>
            <w:r w:rsidRPr="00CF7D5F">
              <w:rPr>
                <w:sz w:val="20"/>
                <w:szCs w:val="20"/>
              </w:rPr>
              <w:t>$</w:t>
            </w:r>
            <w:r w:rsidR="00BF7598" w:rsidRPr="00CF7D5F">
              <w:rPr>
                <w:sz w:val="20"/>
                <w:szCs w:val="20"/>
              </w:rPr>
              <w:t>49</w:t>
            </w:r>
            <w:r w:rsidR="001010CD" w:rsidRPr="00CF7D5F">
              <w:rPr>
                <w:sz w:val="20"/>
                <w:szCs w:val="20"/>
              </w:rPr>
              <w:t>8.718.257.15</w:t>
            </w:r>
          </w:p>
        </w:tc>
        <w:tc>
          <w:tcPr>
            <w:tcW w:w="1620" w:type="dxa"/>
          </w:tcPr>
          <w:p w:rsidR="001010CD" w:rsidRPr="00CF7D5F" w:rsidRDefault="00BF7598" w:rsidP="00DB3614">
            <w:pPr>
              <w:jc w:val="both"/>
              <w:rPr>
                <w:sz w:val="20"/>
                <w:szCs w:val="20"/>
              </w:rPr>
            </w:pPr>
            <w:r w:rsidRPr="00CF7D5F">
              <w:rPr>
                <w:sz w:val="20"/>
                <w:szCs w:val="20"/>
              </w:rPr>
              <w:t>$498.718.257.15</w:t>
            </w:r>
          </w:p>
        </w:tc>
        <w:tc>
          <w:tcPr>
            <w:tcW w:w="1710" w:type="dxa"/>
          </w:tcPr>
          <w:p w:rsidR="001010CD" w:rsidRPr="00CF7D5F" w:rsidRDefault="00BF7598" w:rsidP="00DB3614">
            <w:pPr>
              <w:jc w:val="both"/>
              <w:rPr>
                <w:sz w:val="20"/>
                <w:szCs w:val="20"/>
              </w:rPr>
            </w:pPr>
            <w:r w:rsidRPr="00CF7D5F">
              <w:rPr>
                <w:sz w:val="20"/>
                <w:szCs w:val="20"/>
              </w:rPr>
              <w:t>$ 499.261.799.15</w:t>
            </w:r>
          </w:p>
        </w:tc>
        <w:tc>
          <w:tcPr>
            <w:tcW w:w="1723" w:type="dxa"/>
          </w:tcPr>
          <w:p w:rsidR="001010CD" w:rsidRPr="00CF7D5F" w:rsidRDefault="00BF7598" w:rsidP="00DB3614">
            <w:pPr>
              <w:jc w:val="both"/>
              <w:rPr>
                <w:sz w:val="20"/>
                <w:szCs w:val="20"/>
              </w:rPr>
            </w:pPr>
            <w:r w:rsidRPr="00CF7D5F">
              <w:rPr>
                <w:sz w:val="20"/>
                <w:szCs w:val="20"/>
              </w:rPr>
              <w:t>$        543.542.00</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0854-6999-7952</w:t>
            </w:r>
          </w:p>
        </w:tc>
        <w:tc>
          <w:tcPr>
            <w:tcW w:w="1890" w:type="dxa"/>
          </w:tcPr>
          <w:p w:rsidR="001010CD" w:rsidRPr="00CF7D5F" w:rsidRDefault="00EB46EB" w:rsidP="00DB3614">
            <w:pPr>
              <w:jc w:val="both"/>
              <w:rPr>
                <w:sz w:val="20"/>
                <w:szCs w:val="20"/>
              </w:rPr>
            </w:pPr>
            <w:r w:rsidRPr="00CF7D5F">
              <w:rPr>
                <w:sz w:val="20"/>
                <w:szCs w:val="20"/>
              </w:rPr>
              <w:t>$</w:t>
            </w:r>
            <w:r w:rsidR="001010CD" w:rsidRPr="00CF7D5F">
              <w:rPr>
                <w:sz w:val="20"/>
                <w:szCs w:val="20"/>
              </w:rPr>
              <w:t>343.068.261.00</w:t>
            </w:r>
          </w:p>
        </w:tc>
        <w:tc>
          <w:tcPr>
            <w:tcW w:w="1620" w:type="dxa"/>
          </w:tcPr>
          <w:p w:rsidR="001010CD" w:rsidRPr="00CF7D5F" w:rsidRDefault="00BF7598" w:rsidP="00DB3614">
            <w:pPr>
              <w:jc w:val="both"/>
              <w:rPr>
                <w:sz w:val="20"/>
                <w:szCs w:val="20"/>
              </w:rPr>
            </w:pPr>
            <w:r w:rsidRPr="00CF7D5F">
              <w:rPr>
                <w:sz w:val="20"/>
                <w:szCs w:val="20"/>
              </w:rPr>
              <w:t>$343.068.261.00</w:t>
            </w:r>
          </w:p>
        </w:tc>
        <w:tc>
          <w:tcPr>
            <w:tcW w:w="1710" w:type="dxa"/>
          </w:tcPr>
          <w:p w:rsidR="001010CD" w:rsidRPr="00CF7D5F" w:rsidRDefault="00BF7598" w:rsidP="00DB3614">
            <w:pPr>
              <w:jc w:val="both"/>
              <w:rPr>
                <w:sz w:val="20"/>
                <w:szCs w:val="20"/>
              </w:rPr>
            </w:pPr>
            <w:r w:rsidRPr="00CF7D5F">
              <w:rPr>
                <w:sz w:val="20"/>
                <w:szCs w:val="20"/>
              </w:rPr>
              <w:t>$ 326.884.122.27</w:t>
            </w:r>
          </w:p>
        </w:tc>
        <w:tc>
          <w:tcPr>
            <w:tcW w:w="1723" w:type="dxa"/>
          </w:tcPr>
          <w:p w:rsidR="001010CD" w:rsidRPr="00CF7D5F" w:rsidRDefault="00BF7598" w:rsidP="00DB3614">
            <w:pPr>
              <w:jc w:val="both"/>
              <w:rPr>
                <w:sz w:val="20"/>
                <w:szCs w:val="20"/>
              </w:rPr>
            </w:pPr>
            <w:r w:rsidRPr="00CF7D5F">
              <w:rPr>
                <w:sz w:val="20"/>
                <w:szCs w:val="20"/>
              </w:rPr>
              <w:t>$   16.184.138.73</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0854-6999-7754</w:t>
            </w:r>
          </w:p>
        </w:tc>
        <w:tc>
          <w:tcPr>
            <w:tcW w:w="1890" w:type="dxa"/>
          </w:tcPr>
          <w:p w:rsidR="001010CD" w:rsidRPr="00CF7D5F" w:rsidRDefault="00EB46EB" w:rsidP="00DB3614">
            <w:pPr>
              <w:jc w:val="both"/>
              <w:rPr>
                <w:sz w:val="20"/>
                <w:szCs w:val="20"/>
              </w:rPr>
            </w:pPr>
            <w:r w:rsidRPr="00CF7D5F">
              <w:rPr>
                <w:sz w:val="20"/>
                <w:szCs w:val="20"/>
              </w:rPr>
              <w:t xml:space="preserve">$  </w:t>
            </w:r>
            <w:r w:rsidR="001010CD" w:rsidRPr="00CF7D5F">
              <w:rPr>
                <w:sz w:val="20"/>
                <w:szCs w:val="20"/>
              </w:rPr>
              <w:t>42.881.823.40</w:t>
            </w:r>
          </w:p>
        </w:tc>
        <w:tc>
          <w:tcPr>
            <w:tcW w:w="1620" w:type="dxa"/>
          </w:tcPr>
          <w:p w:rsidR="001010CD" w:rsidRPr="00CF7D5F" w:rsidRDefault="00CF7D5F" w:rsidP="00DB3614">
            <w:pPr>
              <w:jc w:val="both"/>
              <w:rPr>
                <w:sz w:val="20"/>
                <w:szCs w:val="20"/>
              </w:rPr>
            </w:pPr>
            <w:r w:rsidRPr="00CF7D5F">
              <w:rPr>
                <w:sz w:val="20"/>
                <w:szCs w:val="20"/>
              </w:rPr>
              <w:t>$  42.881.823.40</w:t>
            </w:r>
          </w:p>
        </w:tc>
        <w:tc>
          <w:tcPr>
            <w:tcW w:w="1710" w:type="dxa"/>
          </w:tcPr>
          <w:p w:rsidR="001010CD" w:rsidRPr="00CF7D5F" w:rsidRDefault="000E636E" w:rsidP="00DB3614">
            <w:pPr>
              <w:jc w:val="both"/>
              <w:rPr>
                <w:sz w:val="20"/>
                <w:szCs w:val="20"/>
              </w:rPr>
            </w:pPr>
            <w:r w:rsidRPr="00CF7D5F">
              <w:rPr>
                <w:sz w:val="20"/>
                <w:szCs w:val="20"/>
              </w:rPr>
              <w:t>$   42.881.823.40</w:t>
            </w:r>
          </w:p>
        </w:tc>
        <w:tc>
          <w:tcPr>
            <w:tcW w:w="1723" w:type="dxa"/>
          </w:tcPr>
          <w:p w:rsidR="001010CD" w:rsidRPr="00CF7D5F" w:rsidRDefault="00CF7D5F" w:rsidP="00DB3614">
            <w:pPr>
              <w:jc w:val="both"/>
              <w:rPr>
                <w:sz w:val="20"/>
                <w:szCs w:val="20"/>
              </w:rPr>
            </w:pPr>
            <w:r w:rsidRPr="00CF7D5F">
              <w:rPr>
                <w:sz w:val="20"/>
                <w:szCs w:val="20"/>
              </w:rPr>
              <w:t>$                      00</w:t>
            </w:r>
          </w:p>
        </w:tc>
      </w:tr>
      <w:tr w:rsidR="00CF7D5F" w:rsidRPr="00CF7D5F" w:rsidTr="00BF7598">
        <w:tc>
          <w:tcPr>
            <w:tcW w:w="1885" w:type="dxa"/>
          </w:tcPr>
          <w:p w:rsidR="001010CD" w:rsidRPr="00CF7D5F" w:rsidRDefault="001010CD" w:rsidP="00DB3614">
            <w:pPr>
              <w:jc w:val="both"/>
              <w:rPr>
                <w:sz w:val="20"/>
                <w:szCs w:val="20"/>
              </w:rPr>
            </w:pPr>
            <w:r w:rsidRPr="00CF7D5F">
              <w:rPr>
                <w:sz w:val="20"/>
                <w:szCs w:val="20"/>
              </w:rPr>
              <w:t>90657978352</w:t>
            </w:r>
          </w:p>
        </w:tc>
        <w:tc>
          <w:tcPr>
            <w:tcW w:w="1890" w:type="dxa"/>
          </w:tcPr>
          <w:p w:rsidR="001010CD" w:rsidRPr="00CF7D5F" w:rsidRDefault="00EB46EB" w:rsidP="00DB3614">
            <w:pPr>
              <w:jc w:val="both"/>
              <w:rPr>
                <w:sz w:val="20"/>
                <w:szCs w:val="20"/>
              </w:rPr>
            </w:pPr>
            <w:r w:rsidRPr="00CF7D5F">
              <w:rPr>
                <w:sz w:val="20"/>
                <w:szCs w:val="20"/>
              </w:rPr>
              <w:t xml:space="preserve">$  </w:t>
            </w:r>
            <w:r w:rsidR="001010CD" w:rsidRPr="00CF7D5F">
              <w:rPr>
                <w:sz w:val="20"/>
                <w:szCs w:val="20"/>
              </w:rPr>
              <w:t>16.164.667.99</w:t>
            </w:r>
          </w:p>
        </w:tc>
        <w:tc>
          <w:tcPr>
            <w:tcW w:w="1620" w:type="dxa"/>
          </w:tcPr>
          <w:p w:rsidR="001010CD" w:rsidRPr="00CF7D5F" w:rsidRDefault="000E636E" w:rsidP="00DB3614">
            <w:pPr>
              <w:jc w:val="both"/>
              <w:rPr>
                <w:sz w:val="20"/>
                <w:szCs w:val="20"/>
              </w:rPr>
            </w:pPr>
            <w:r w:rsidRPr="00CF7D5F">
              <w:rPr>
                <w:sz w:val="20"/>
                <w:szCs w:val="20"/>
              </w:rPr>
              <w:t>$  16.164.667.99</w:t>
            </w:r>
          </w:p>
        </w:tc>
        <w:tc>
          <w:tcPr>
            <w:tcW w:w="1710" w:type="dxa"/>
          </w:tcPr>
          <w:p w:rsidR="001010CD" w:rsidRPr="00CF7D5F" w:rsidRDefault="000E636E" w:rsidP="00DB3614">
            <w:pPr>
              <w:jc w:val="both"/>
              <w:rPr>
                <w:sz w:val="20"/>
                <w:szCs w:val="20"/>
              </w:rPr>
            </w:pPr>
            <w:r w:rsidRPr="00CF7D5F">
              <w:rPr>
                <w:sz w:val="20"/>
                <w:szCs w:val="20"/>
              </w:rPr>
              <w:t>$   16.550.142.16</w:t>
            </w:r>
          </w:p>
        </w:tc>
        <w:tc>
          <w:tcPr>
            <w:tcW w:w="1723" w:type="dxa"/>
          </w:tcPr>
          <w:p w:rsidR="001010CD" w:rsidRPr="00CF7D5F" w:rsidRDefault="000E636E" w:rsidP="00DB3614">
            <w:pPr>
              <w:jc w:val="both"/>
              <w:rPr>
                <w:sz w:val="20"/>
                <w:szCs w:val="20"/>
              </w:rPr>
            </w:pPr>
            <w:r w:rsidRPr="00CF7D5F">
              <w:rPr>
                <w:sz w:val="20"/>
                <w:szCs w:val="20"/>
              </w:rPr>
              <w:t>$        385.474.17</w:t>
            </w:r>
          </w:p>
        </w:tc>
      </w:tr>
    </w:tbl>
    <w:p w:rsidR="001010CD" w:rsidRDefault="001010CD" w:rsidP="00DB3614">
      <w:pPr>
        <w:jc w:val="both"/>
        <w:rPr>
          <w:color w:val="FF0000"/>
        </w:rPr>
      </w:pPr>
    </w:p>
    <w:p w:rsidR="001010CD" w:rsidRDefault="001010CD" w:rsidP="00DB3614">
      <w:pPr>
        <w:jc w:val="both"/>
        <w:rPr>
          <w:color w:val="FF0000"/>
        </w:rPr>
      </w:pPr>
    </w:p>
    <w:p w:rsidR="001010CD" w:rsidRDefault="001010CD" w:rsidP="00DB3614">
      <w:pPr>
        <w:jc w:val="both"/>
        <w:rPr>
          <w:color w:val="FF0000"/>
        </w:rPr>
      </w:pPr>
      <w:r>
        <w:rPr>
          <w:noProof/>
          <w:lang w:val="es-CO" w:eastAsia="es-CO"/>
        </w:rPr>
        <w:drawing>
          <wp:inline distT="0" distB="0" distL="0" distR="0" wp14:anchorId="5CA46D59" wp14:editId="2B03DAA2">
            <wp:extent cx="5612130" cy="1787572"/>
            <wp:effectExtent l="0" t="0" r="762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787572"/>
                    </a:xfrm>
                    <a:prstGeom prst="rect">
                      <a:avLst/>
                    </a:prstGeom>
                    <a:noFill/>
                  </pic:spPr>
                </pic:pic>
              </a:graphicData>
            </a:graphic>
          </wp:inline>
        </w:drawing>
      </w:r>
    </w:p>
    <w:p w:rsidR="001010CD" w:rsidRDefault="001010CD" w:rsidP="00DB3614">
      <w:pPr>
        <w:jc w:val="both"/>
        <w:rPr>
          <w:color w:val="FF0000"/>
        </w:rPr>
      </w:pPr>
    </w:p>
    <w:p w:rsidR="001E385D" w:rsidRPr="00CF7D5F" w:rsidRDefault="00DB3614" w:rsidP="00DB3614">
      <w:pPr>
        <w:jc w:val="both"/>
      </w:pPr>
      <w:r w:rsidRPr="00CF7D5F">
        <w:t>La primera observación se encontró al evidenciar que l</w:t>
      </w:r>
      <w:r w:rsidR="001E385D" w:rsidRPr="00CF7D5F">
        <w:t>as conciliaciones bancarias de la vigencia 2017 no están firmadas por el contado</w:t>
      </w:r>
      <w:r w:rsidR="00CF7D5F">
        <w:t>r;</w:t>
      </w:r>
      <w:r w:rsidR="00CF7D5F" w:rsidRPr="00CF7D5F">
        <w:t xml:space="preserve"> c</w:t>
      </w:r>
      <w:r w:rsidR="001E385D" w:rsidRPr="00CF7D5F">
        <w:t>omo se comentó en auditoria al proceso de presupuesto las conciliaciones en vigencia 2017 no se estaban realizando con la oportunidad del caso (</w:t>
      </w:r>
      <w:r w:rsidRPr="00CF7D5F">
        <w:t>Se referencian algunas de las observaciones identificadas en las</w:t>
      </w:r>
      <w:r w:rsidR="001E385D" w:rsidRPr="00CF7D5F">
        <w:t xml:space="preserve"> conciliaciones</w:t>
      </w:r>
      <w:r w:rsidRPr="00CF7D5F">
        <w:t xml:space="preserve"> elaboradas</w:t>
      </w:r>
      <w:r w:rsidR="001E385D" w:rsidRPr="00CF7D5F">
        <w:t>)</w:t>
      </w:r>
      <w:r w:rsidRPr="00CF7D5F">
        <w:t xml:space="preserve"> </w:t>
      </w:r>
    </w:p>
    <w:p w:rsidR="00DB3614" w:rsidRDefault="00DB3614" w:rsidP="001E385D">
      <w:pPr>
        <w:ind w:left="708"/>
        <w:jc w:val="both"/>
      </w:pPr>
    </w:p>
    <w:p w:rsidR="00DB3614" w:rsidRPr="002C77B2" w:rsidRDefault="00DB3614" w:rsidP="00DB3614">
      <w:pPr>
        <w:jc w:val="both"/>
        <w:rPr>
          <w:u w:val="single"/>
        </w:rPr>
      </w:pPr>
      <w:r>
        <w:t xml:space="preserve">Conciliaciones Bancarias: </w:t>
      </w:r>
      <w:r w:rsidRPr="002C77B2">
        <w:rPr>
          <w:u w:val="single"/>
        </w:rPr>
        <w:t>Buscan establecer el saldo real entre los valores que tuvieron movimientos en las cuentas de bancos y los registrados por contabilidad en el sistema financiero (Syscafe) para determi</w:t>
      </w:r>
      <w:r w:rsidR="002C77B2" w:rsidRPr="002C77B2">
        <w:rPr>
          <w:u w:val="single"/>
        </w:rPr>
        <w:t xml:space="preserve">nar si se presentan diferencias, </w:t>
      </w:r>
      <w:r w:rsidRPr="002C77B2">
        <w:rPr>
          <w:u w:val="single"/>
        </w:rPr>
        <w:t>la Consolidación de la información financiera para realizar conciliaciones bancarias requiere que las área de contabilidad, pagaduria, presupuesto y secretaria académica realicen cruces de información que permita es</w:t>
      </w:r>
      <w:r w:rsidR="002C77B2" w:rsidRPr="002C77B2">
        <w:rPr>
          <w:u w:val="single"/>
        </w:rPr>
        <w:t xml:space="preserve">tablecer diferencias existentes; </w:t>
      </w:r>
      <w:r w:rsidRPr="002C77B2">
        <w:rPr>
          <w:u w:val="single"/>
        </w:rPr>
        <w:t>la elaboración de la conciliación bancaria es un procedimiento interno de tipo administrativo, cuyo propósito fundamental es el de controlar que los saldos de las cuentas bancarias y sus movimientos reflejados en los extractos, sean los mismos que fueron registrados en los libros de contabilidad, es decir, es un procedimiento de control interno.</w:t>
      </w:r>
    </w:p>
    <w:p w:rsidR="00DB3614" w:rsidRPr="00DB3614" w:rsidRDefault="00DB3614" w:rsidP="00DB3614">
      <w:pPr>
        <w:jc w:val="both"/>
      </w:pPr>
    </w:p>
    <w:p w:rsidR="00DB3614" w:rsidRDefault="00DB3614" w:rsidP="00DB3614">
      <w:pPr>
        <w:jc w:val="both"/>
      </w:pPr>
      <w:r w:rsidRPr="00DB3614">
        <w:t>Ahora bien, la definición de las personas comprometidas en este proceso, es responsabilidad de la administración, y está en directa relación con la estructura orgánica de la entidad, y la distribución de funciones, donde deben estar perfectamente definidas las líneas ascendentes de: elaboración, revisión y aprobación de las conciliaciones, teniendo en cuenta que estos funcionarios deben ser diferentes a los que realizan las labores de manejo de los bancos en su función operativa.</w:t>
      </w:r>
    </w:p>
    <w:p w:rsidR="002C77B2" w:rsidRPr="00DB3614" w:rsidRDefault="002C77B2" w:rsidP="00DB3614">
      <w:pPr>
        <w:jc w:val="both"/>
      </w:pPr>
    </w:p>
    <w:p w:rsidR="00DB3614" w:rsidRPr="00DB3614" w:rsidRDefault="00DB3614" w:rsidP="00DB3614">
      <w:pPr>
        <w:jc w:val="both"/>
      </w:pPr>
      <w:r w:rsidRPr="00DB3614">
        <w:t xml:space="preserve">Siendo consecuentes con sanos preceptos de control interno, debe observarse una delimitación de funciones en </w:t>
      </w:r>
      <w:r w:rsidRPr="002C77B2">
        <w:t>forma tal</w:t>
      </w:r>
      <w:r w:rsidRPr="002C77B2">
        <w:rPr>
          <w:u w:val="single"/>
        </w:rPr>
        <w:t xml:space="preserve"> que no sean los funcionarios</w:t>
      </w:r>
      <w:r w:rsidRPr="00DB3614">
        <w:t xml:space="preserve"> </w:t>
      </w:r>
      <w:r w:rsidRPr="002C77B2">
        <w:rPr>
          <w:u w:val="single"/>
        </w:rPr>
        <w:t>que elaboran las órdenes de pago, giran, autorizan o firman los cheques, quienes realizan o aprueban las conciliaciones.</w:t>
      </w:r>
      <w:r w:rsidRPr="00DB3614">
        <w:t xml:space="preserve"> Así, lo usual en la mayoría de las entidades es que las conciliaciones sean realizadas por la oficina de contabilidad, caso en el cual deben asumir la responsabilidad de las mismas, y posteriormente la oficina de control interno o quien haga sus veces realice una revisión aleatoria o completa a las mismas, </w:t>
      </w:r>
      <w:r w:rsidRPr="002C77B2">
        <w:rPr>
          <w:u w:val="single"/>
        </w:rPr>
        <w:t>sin que esto implique que control interno se involucre en los procesos administrativos</w:t>
      </w:r>
      <w:r w:rsidRPr="00DB3614">
        <w:t>, sino que forma parte de su función de seguimiento y control.</w:t>
      </w:r>
    </w:p>
    <w:p w:rsidR="00DB3614" w:rsidRDefault="00DB3614" w:rsidP="00DB3614">
      <w:pPr>
        <w:ind w:left="708"/>
        <w:jc w:val="both"/>
      </w:pPr>
    </w:p>
    <w:p w:rsidR="00DB3614" w:rsidRDefault="002C77B2" w:rsidP="002C77B2">
      <w:pPr>
        <w:jc w:val="both"/>
      </w:pPr>
      <w:r>
        <w:t>Para</w:t>
      </w:r>
      <w:r w:rsidR="00DB3614">
        <w:t xml:space="preserve"> la vigencia 2017 se </w:t>
      </w:r>
      <w:r>
        <w:t>observó</w:t>
      </w:r>
      <w:r w:rsidR="00DB3614">
        <w:t xml:space="preserve"> que no se estaba realizando conciliaciones bancarias con la oportunidad del caso. </w:t>
      </w:r>
      <w:r>
        <w:t xml:space="preserve">Para el caso se logró observar que la </w:t>
      </w:r>
      <w:r w:rsidR="00DB3614">
        <w:t xml:space="preserve">Cuenta </w:t>
      </w:r>
      <w:r>
        <w:t xml:space="preserve">bancaría </w:t>
      </w:r>
      <w:r w:rsidR="00DB3614">
        <w:t xml:space="preserve">No. 0854-6999-9792 Cuenta de Recursos Propios la cual se evidencia que en la </w:t>
      </w:r>
      <w:r>
        <w:t>conciliación</w:t>
      </w:r>
      <w:r w:rsidR="00DB3614">
        <w:t xml:space="preserve"> del mes de enero de 2017, fue conciliada por contabilidad  el 03 de Junio de 2017, evidencia tomada cuando se listaron los movimientos a </w:t>
      </w:r>
      <w:r>
        <w:t>través</w:t>
      </w:r>
      <w:r w:rsidR="00DB3614">
        <w:t xml:space="preserve"> del sistema financiero,  lo que dificulta en muchos casos identificar con posterioridad los movimientos y consignaciones que se generan</w:t>
      </w:r>
      <w:r>
        <w:t xml:space="preserve"> dentro del periodo a conciliar por la extemporaneidad y de la conciliación.</w:t>
      </w:r>
    </w:p>
    <w:p w:rsidR="00DB3614" w:rsidRDefault="00DB3614" w:rsidP="00DB3614">
      <w:pPr>
        <w:ind w:left="708"/>
        <w:jc w:val="both"/>
      </w:pPr>
    </w:p>
    <w:p w:rsidR="00DB3614" w:rsidRDefault="002C77B2" w:rsidP="002C77B2">
      <w:pPr>
        <w:jc w:val="both"/>
      </w:pPr>
      <w:r>
        <w:t>N</w:t>
      </w:r>
      <w:r w:rsidR="00DB3614">
        <w:t xml:space="preserve">o se puede desconocer que las conciliaciones Bancarias son la herramienta mediante la cual se puede contrastar y conciliar las cifras reconocidas en la </w:t>
      </w:r>
      <w:r>
        <w:t>información</w:t>
      </w:r>
      <w:r w:rsidR="00DB3614">
        <w:t xml:space="preserve"> financiera versus las reportadas por la entidad bancaria, dentro de los casos que </w:t>
      </w:r>
      <w:r>
        <w:t>más</w:t>
      </w:r>
      <w:r w:rsidR="00DB3614">
        <w:t xml:space="preserve"> preocupa son las consignaciones realizadas por terceros pero que no son identificadas en la </w:t>
      </w:r>
      <w:r>
        <w:t>información</w:t>
      </w:r>
      <w:r w:rsidR="00DB3614">
        <w:t xml:space="preserve"> financiera por no tener claridad sobre quien realiza el respectivo deposito, problema que se agudiza al no realizar las conciliaciones de manera oportuna ya que al pasar los </w:t>
      </w:r>
      <w:r>
        <w:t>días</w:t>
      </w:r>
      <w:r w:rsidR="00DB3614">
        <w:t xml:space="preserve"> y en ocasiones meses, es </w:t>
      </w:r>
      <w:r>
        <w:t>más</w:t>
      </w:r>
      <w:r w:rsidR="00DB3614">
        <w:t xml:space="preserve"> </w:t>
      </w:r>
      <w:r>
        <w:t>difícil</w:t>
      </w:r>
      <w:r w:rsidR="00DB3614">
        <w:t xml:space="preserve"> la </w:t>
      </w:r>
      <w:r>
        <w:t>identificación</w:t>
      </w:r>
      <w:r w:rsidR="00DB3614">
        <w:t xml:space="preserve"> del tercero que realizo la </w:t>
      </w:r>
      <w:r>
        <w:t>consignación</w:t>
      </w:r>
      <w:r w:rsidR="00DB3614">
        <w:t>.</w:t>
      </w:r>
    </w:p>
    <w:p w:rsidR="00DB3614" w:rsidRDefault="00DB3614" w:rsidP="00DB3614">
      <w:pPr>
        <w:ind w:left="708"/>
        <w:jc w:val="both"/>
      </w:pPr>
    </w:p>
    <w:p w:rsidR="00DB3614" w:rsidRDefault="002C77B2" w:rsidP="002C77B2">
      <w:pPr>
        <w:jc w:val="both"/>
      </w:pPr>
      <w:r>
        <w:t>O</w:t>
      </w:r>
      <w:r w:rsidR="00DB3614">
        <w:t xml:space="preserve">tra de las observaciones que se presentan revisando esta </w:t>
      </w:r>
      <w:r>
        <w:t xml:space="preserve">misma </w:t>
      </w:r>
      <w:r w:rsidR="00DB3614">
        <w:t xml:space="preserve">cuenta No. </w:t>
      </w:r>
      <w:r>
        <w:t>0854-6999-</w:t>
      </w:r>
      <w:r w:rsidR="00DB3614">
        <w:t xml:space="preserve">9792, es la identificada en la </w:t>
      </w:r>
      <w:r>
        <w:t>conciliación</w:t>
      </w:r>
      <w:r w:rsidR="00DB3614">
        <w:t xml:space="preserve"> del mes de enero de 2017 sobre pago de horas catedra no informadas en contabilidad por valor de $568.110, no comprende la auditoria este concepto puesto como es posible que se haya realizado el pago desde </w:t>
      </w:r>
      <w:r>
        <w:t>tesorería</w:t>
      </w:r>
      <w:r w:rsidR="00DB3614">
        <w:t xml:space="preserve"> sin estar obligado contablemente.</w:t>
      </w:r>
      <w:r>
        <w:t xml:space="preserve"> </w:t>
      </w:r>
      <w:r w:rsidR="00CF7D5F">
        <w:t xml:space="preserve">Ahora bien, como lo </w:t>
      </w:r>
      <w:r w:rsidR="009247FD">
        <w:t>establecen</w:t>
      </w:r>
      <w:r w:rsidR="00CF7D5F">
        <w:t xml:space="preserve"> los procedimientos de control interno contable dentro de los criterios para la identificación de fact</w:t>
      </w:r>
      <w:r w:rsidR="009247FD">
        <w:t xml:space="preserve">ores de Riesgo, se puede </w:t>
      </w:r>
      <w:r w:rsidR="00CF7D5F">
        <w:t xml:space="preserve"> </w:t>
      </w:r>
      <w:r w:rsidR="009247FD">
        <w:t xml:space="preserve">decir, que es probable </w:t>
      </w:r>
      <w:r w:rsidR="00CF7D5F">
        <w:t xml:space="preserve">que se </w:t>
      </w:r>
      <w:r w:rsidR="009247FD">
        <w:t>está</w:t>
      </w:r>
      <w:r w:rsidR="00CF7D5F">
        <w:t xml:space="preserve"> c</w:t>
      </w:r>
      <w:r w:rsidR="009247FD">
        <w:t>areciendo del cumplimiento de una</w:t>
      </w:r>
      <w:r w:rsidR="00CF7D5F">
        <w:t xml:space="preserve"> </w:t>
      </w:r>
      <w:r w:rsidR="009247FD">
        <w:t>Política</w:t>
      </w:r>
      <w:r w:rsidR="00CF7D5F">
        <w:t xml:space="preserve"> de </w:t>
      </w:r>
      <w:r w:rsidR="009247FD">
        <w:t>Operación al evidenciar que hay una carencia de mecanismos para realizar las conciliaciones (tiempos), cruces de información y tomas físicas con la oportunidad requerida.</w:t>
      </w:r>
    </w:p>
    <w:p w:rsidR="002C77B2" w:rsidRDefault="002C77B2" w:rsidP="002C77B2">
      <w:pPr>
        <w:jc w:val="both"/>
      </w:pPr>
    </w:p>
    <w:p w:rsidR="009247FD" w:rsidRDefault="009247FD" w:rsidP="002C77B2">
      <w:pPr>
        <w:jc w:val="both"/>
      </w:pPr>
    </w:p>
    <w:p w:rsidR="009247FD" w:rsidRDefault="009247FD" w:rsidP="002C77B2">
      <w:pPr>
        <w:jc w:val="both"/>
      </w:pPr>
      <w:r>
        <w:t xml:space="preserve">A continuación se muestra la situación </w:t>
      </w:r>
    </w:p>
    <w:p w:rsidR="002C77B2" w:rsidRDefault="00437831" w:rsidP="002C77B2">
      <w:pPr>
        <w:jc w:val="both"/>
      </w:pPr>
      <w:r>
        <w:rPr>
          <w:noProof/>
          <w:lang w:val="es-CO" w:eastAsia="es-CO"/>
        </w:rPr>
        <w:lastRenderedPageBreak/>
        <mc:AlternateContent>
          <mc:Choice Requires="wps">
            <w:drawing>
              <wp:anchor distT="0" distB="0" distL="114300" distR="114300" simplePos="0" relativeHeight="251667456" behindDoc="0" locked="0" layoutInCell="1" allowOverlap="1">
                <wp:simplePos x="0" y="0"/>
                <wp:positionH relativeFrom="column">
                  <wp:posOffset>2855761</wp:posOffset>
                </wp:positionH>
                <wp:positionV relativeFrom="paragraph">
                  <wp:posOffset>2519928</wp:posOffset>
                </wp:positionV>
                <wp:extent cx="1359673" cy="898498"/>
                <wp:effectExtent l="38100" t="0" r="31115" b="54610"/>
                <wp:wrapNone/>
                <wp:docPr id="26" name="Conector recto de flecha 26"/>
                <wp:cNvGraphicFramePr/>
                <a:graphic xmlns:a="http://schemas.openxmlformats.org/drawingml/2006/main">
                  <a:graphicData uri="http://schemas.microsoft.com/office/word/2010/wordprocessingShape">
                    <wps:wsp>
                      <wps:cNvCnPr/>
                      <wps:spPr>
                        <a:xfrm flipH="1">
                          <a:off x="0" y="0"/>
                          <a:ext cx="1359673" cy="8984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55CE210A" id="Conector recto de flecha 26" o:spid="_x0000_s1026" type="#_x0000_t32" style="position:absolute;margin-left:224.85pt;margin-top:198.4pt;width:107.05pt;height:70.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" strokecolor="red">
                <v:stroke endarrow="block"/>
              </v:shape>
            </w:pict>
          </mc:Fallback>
        </mc:AlternateContent>
      </w:r>
      <w:r>
        <w:rPr>
          <w:noProof/>
          <w:lang w:val="es-CO" w:eastAsia="es-CO"/>
        </w:rPr>
        <mc:AlternateContent>
          <mc:Choice Requires="wps">
            <w:drawing>
              <wp:anchor distT="0" distB="0" distL="114300" distR="114300" simplePos="0" relativeHeight="251666432" behindDoc="0" locked="0" layoutInCell="1" allowOverlap="1">
                <wp:simplePos x="0" y="0"/>
                <wp:positionH relativeFrom="column">
                  <wp:posOffset>4056408</wp:posOffset>
                </wp:positionH>
                <wp:positionV relativeFrom="paragraph">
                  <wp:posOffset>2305243</wp:posOffset>
                </wp:positionV>
                <wp:extent cx="962107" cy="246491"/>
                <wp:effectExtent l="0" t="0" r="28575" b="20320"/>
                <wp:wrapNone/>
                <wp:docPr id="25" name="Elipse 25"/>
                <wp:cNvGraphicFramePr/>
                <a:graphic xmlns:a="http://schemas.openxmlformats.org/drawingml/2006/main">
                  <a:graphicData uri="http://schemas.microsoft.com/office/word/2010/wordprocessingShape">
                    <wps:wsp>
                      <wps:cNvSpPr/>
                      <wps:spPr>
                        <a:xfrm>
                          <a:off x="0" y="0"/>
                          <a:ext cx="962107" cy="24649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oval w14:anchorId="2DF2D38C" id="Elipse 25" o:spid="_x0000_s1026" style="position:absolute;margin-left:319.4pt;margin-top:181.5pt;width:75.75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" filled="f" strokecolor="#243f60 [1604]" strokeweight="2pt"/>
            </w:pict>
          </mc:Fallback>
        </mc:AlternateContent>
      </w:r>
      <w:r w:rsidR="002C77B2">
        <w:rPr>
          <w:noProof/>
          <w:lang w:val="es-CO" w:eastAsia="es-CO"/>
        </w:rPr>
        <mc:AlternateContent>
          <mc:Choice Requires="wps">
            <w:drawing>
              <wp:anchor distT="0" distB="0" distL="114300" distR="114300" simplePos="0" relativeHeight="251664384" behindDoc="0" locked="0" layoutInCell="1" allowOverlap="1">
                <wp:simplePos x="0" y="0"/>
                <wp:positionH relativeFrom="column">
                  <wp:posOffset>4008479</wp:posOffset>
                </wp:positionH>
                <wp:positionV relativeFrom="paragraph">
                  <wp:posOffset>2114136</wp:posOffset>
                </wp:positionV>
                <wp:extent cx="978010" cy="222112"/>
                <wp:effectExtent l="0" t="0" r="12700" b="26035"/>
                <wp:wrapNone/>
                <wp:docPr id="23" name="Elipse 23"/>
                <wp:cNvGraphicFramePr/>
                <a:graphic xmlns:a="http://schemas.openxmlformats.org/drawingml/2006/main">
                  <a:graphicData uri="http://schemas.microsoft.com/office/word/2010/wordprocessingShape">
                    <wps:wsp>
                      <wps:cNvSpPr/>
                      <wps:spPr>
                        <a:xfrm>
                          <a:off x="0" y="0"/>
                          <a:ext cx="978010" cy="2221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oval w14:anchorId="6E677FC6" id="Elipse 23" o:spid="_x0000_s1026" style="position:absolute;margin-left:315.65pt;margin-top:166.45pt;width:77pt;height: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" filled="f" strokecolor="red" strokeweight="2pt"/>
            </w:pict>
          </mc:Fallback>
        </mc:AlternateContent>
      </w:r>
      <w:r w:rsidR="002C77B2">
        <w:rPr>
          <w:noProof/>
          <w:lang w:val="es-CO" w:eastAsia="es-CO"/>
        </w:rPr>
        <w:drawing>
          <wp:inline distT="0" distB="0" distL="0" distR="0" wp14:anchorId="6D7CD669">
            <wp:extent cx="5645426" cy="2993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423" cy="2997630"/>
                    </a:xfrm>
                    <a:prstGeom prst="rect">
                      <a:avLst/>
                    </a:prstGeom>
                    <a:noFill/>
                  </pic:spPr>
                </pic:pic>
              </a:graphicData>
            </a:graphic>
          </wp:inline>
        </w:drawing>
      </w:r>
    </w:p>
    <w:p w:rsidR="00DB3614" w:rsidRDefault="00DB3614" w:rsidP="00DB3614">
      <w:pPr>
        <w:ind w:left="708"/>
        <w:jc w:val="both"/>
      </w:pPr>
    </w:p>
    <w:p w:rsidR="00DB3614" w:rsidRDefault="002C77B2" w:rsidP="002C77B2">
      <w:pPr>
        <w:jc w:val="both"/>
      </w:pPr>
      <w:r>
        <w:t>C</w:t>
      </w:r>
      <w:r w:rsidR="00DB3614">
        <w:t>aso similar presenta un pago que sale de bancos y no se informa a contabilidad del mes de Dic</w:t>
      </w:r>
      <w:r w:rsidR="00437831">
        <w:t>i</w:t>
      </w:r>
      <w:r w:rsidR="00DB3614">
        <w:t xml:space="preserve">embre de 2016 por valor de $4.975.925, se evidencia que estas dos situaciones se presentaron en el mes de diciembre y que hasta la </w:t>
      </w:r>
      <w:r w:rsidR="00437831">
        <w:t xml:space="preserve">conciliación del mes de Mayo </w:t>
      </w:r>
      <w:r w:rsidR="00DB3614">
        <w:t xml:space="preserve"> no se </w:t>
      </w:r>
      <w:r w:rsidR="00437831">
        <w:t xml:space="preserve">realizó el ajuste en contabilidad, ¿Porque se Presentó esta situación?, antes de hacer algún juicio por parte de esta auditoría, se consultara a la líder del área para que nos comente el </w:t>
      </w:r>
      <w:r w:rsidR="005F399A">
        <w:t>porqué</w:t>
      </w:r>
      <w:r w:rsidR="00437831">
        <w:t xml:space="preserve"> de este concepto dado en la </w:t>
      </w:r>
      <w:r w:rsidR="005F399A">
        <w:t>conciliación</w:t>
      </w:r>
      <w:r w:rsidR="00437831">
        <w:t xml:space="preserve"> </w:t>
      </w:r>
      <w:r w:rsidR="005F399A">
        <w:t>bancaria</w:t>
      </w:r>
      <w:r w:rsidR="00437831">
        <w:t>.</w:t>
      </w:r>
    </w:p>
    <w:p w:rsidR="00DB3614" w:rsidRDefault="00DB3614" w:rsidP="001E385D">
      <w:pPr>
        <w:ind w:left="708"/>
        <w:jc w:val="both"/>
      </w:pPr>
    </w:p>
    <w:p w:rsidR="00DB3614" w:rsidRDefault="00DB3614" w:rsidP="001E385D">
      <w:pPr>
        <w:ind w:left="708"/>
        <w:jc w:val="both"/>
      </w:pPr>
    </w:p>
    <w:p w:rsidR="001E385D" w:rsidRDefault="001E385D" w:rsidP="00A46273">
      <w:pPr>
        <w:jc w:val="both"/>
      </w:pPr>
      <w:r>
        <w:t>La cuenta No. 0854-6999-9792 esta conciliada hasta el mes de Octubre de 2017.</w:t>
      </w:r>
    </w:p>
    <w:p w:rsidR="00A46273" w:rsidRDefault="00A46273" w:rsidP="00A46273">
      <w:pPr>
        <w:jc w:val="both"/>
      </w:pPr>
    </w:p>
    <w:p w:rsidR="001E385D" w:rsidRDefault="00A46273" w:rsidP="00A46273">
      <w:pPr>
        <w:jc w:val="both"/>
      </w:pPr>
      <w:r>
        <w:rPr>
          <w:noProof/>
          <w:lang w:val="es-CO" w:eastAsia="es-CO"/>
        </w:rPr>
        <mc:AlternateContent>
          <mc:Choice Requires="wps">
            <w:drawing>
              <wp:anchor distT="0" distB="0" distL="114300" distR="114300" simplePos="0" relativeHeight="251660288" behindDoc="0" locked="0" layoutInCell="1" allowOverlap="1" wp14:anchorId="762713EE" wp14:editId="54349615">
                <wp:simplePos x="0" y="0"/>
                <wp:positionH relativeFrom="column">
                  <wp:posOffset>3428255</wp:posOffset>
                </wp:positionH>
                <wp:positionV relativeFrom="paragraph">
                  <wp:posOffset>1102305</wp:posOffset>
                </wp:positionV>
                <wp:extent cx="1216549" cy="266700"/>
                <wp:effectExtent l="0" t="0" r="22225" b="19050"/>
                <wp:wrapNone/>
                <wp:docPr id="8" name="Elipse 8"/>
                <wp:cNvGraphicFramePr/>
                <a:graphic xmlns:a="http://schemas.openxmlformats.org/drawingml/2006/main">
                  <a:graphicData uri="http://schemas.microsoft.com/office/word/2010/wordprocessingShape">
                    <wps:wsp>
                      <wps:cNvSpPr/>
                      <wps:spPr>
                        <a:xfrm>
                          <a:off x="0" y="0"/>
                          <a:ext cx="1216549"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oval w14:anchorId="2E66A8B3" id="Elipse 8" o:spid="_x0000_s1026" style="position:absolute;margin-left:269.95pt;margin-top:86.8pt;width:95.8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" filled="f" strokecolor="red" strokeweight="2pt"/>
            </w:pict>
          </mc:Fallback>
        </mc:AlternateContent>
      </w:r>
      <w:r w:rsidRPr="00476CA3">
        <w:rPr>
          <w:noProof/>
          <w:lang w:val="es-CO" w:eastAsia="es-CO"/>
        </w:rPr>
        <w:drawing>
          <wp:inline distT="0" distB="0" distL="0" distR="0" wp14:anchorId="41C87C46" wp14:editId="435459AE">
            <wp:extent cx="5565775" cy="26557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3287" cy="2692721"/>
                    </a:xfrm>
                    <a:prstGeom prst="rect">
                      <a:avLst/>
                    </a:prstGeom>
                    <a:noFill/>
                    <a:ln>
                      <a:noFill/>
                    </a:ln>
                  </pic:spPr>
                </pic:pic>
              </a:graphicData>
            </a:graphic>
          </wp:inline>
        </w:drawing>
      </w:r>
    </w:p>
    <w:p w:rsidR="001E385D" w:rsidRDefault="001E385D" w:rsidP="001E385D"/>
    <w:p w:rsidR="001E385D" w:rsidRDefault="00A46273" w:rsidP="00174E6E">
      <w:pPr>
        <w:jc w:val="both"/>
      </w:pPr>
      <w:r>
        <w:t xml:space="preserve">Cuando se solicitó la conciliación se manifestó por parte de la funcionaria de contabilidad que la contratista encargada de hacer las conciliaciones se encontraba realizando la </w:t>
      </w:r>
      <w:r>
        <w:lastRenderedPageBreak/>
        <w:t xml:space="preserve">conciliación de esta </w:t>
      </w:r>
      <w:r w:rsidR="00174E6E">
        <w:t xml:space="preserve">cuenta No. 0854-6999-9792 </w:t>
      </w:r>
      <w:r>
        <w:t xml:space="preserve"> para los meses de Noviembre y Diciembre, se verificaron las conciliaciones de estos dos meses y se </w:t>
      </w:r>
      <w:r w:rsidR="00174E6E">
        <w:t>observó</w:t>
      </w:r>
      <w:r>
        <w:t xml:space="preserve"> lo siguiente.</w:t>
      </w:r>
    </w:p>
    <w:p w:rsidR="00B40520" w:rsidRDefault="00B40520" w:rsidP="00174E6E">
      <w:pPr>
        <w:jc w:val="both"/>
      </w:pPr>
    </w:p>
    <w:p w:rsidR="00B40520" w:rsidRDefault="00B40520" w:rsidP="00174E6E">
      <w:pPr>
        <w:jc w:val="both"/>
      </w:pPr>
      <w:r w:rsidRPr="00B40520">
        <w:rPr>
          <w:noProof/>
          <w:lang w:val="es-CO" w:eastAsia="es-CO"/>
        </w:rPr>
        <w:drawing>
          <wp:inline distT="0" distB="0" distL="0" distR="0">
            <wp:extent cx="5611981" cy="1876507"/>
            <wp:effectExtent l="0" t="0" r="8255" b="0"/>
            <wp:docPr id="100803" name="Imagen 10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453" cy="1879005"/>
                    </a:xfrm>
                    <a:prstGeom prst="rect">
                      <a:avLst/>
                    </a:prstGeom>
                    <a:noFill/>
                    <a:ln>
                      <a:noFill/>
                    </a:ln>
                  </pic:spPr>
                </pic:pic>
              </a:graphicData>
            </a:graphic>
          </wp:inline>
        </w:drawing>
      </w:r>
    </w:p>
    <w:p w:rsidR="001E385D" w:rsidRDefault="001E385D" w:rsidP="001E385D"/>
    <w:p w:rsidR="005C4070" w:rsidRDefault="005C4070" w:rsidP="003D7452">
      <w:pPr>
        <w:jc w:val="both"/>
        <w:rPr>
          <w:u w:val="single"/>
        </w:rPr>
      </w:pPr>
      <w:r>
        <w:t>Para el mes de noviembre se encontró una diferencia de $3.282.173, diferencia que después de ser conciliada no se logró su identificación s</w:t>
      </w:r>
      <w:r w:rsidR="005F5322">
        <w:t xml:space="preserve">egún los saldos </w:t>
      </w:r>
      <w:r>
        <w:t xml:space="preserve"> (Auxiliar respecto a los Bancos), esta situación genera gran incertidumbre para la auditoria porque se está evidenciando que no se está llevando un registro cauto, diario y completo de cada movimiento que se está haciendo, no se está precisando las diferencias y la identificación del porque estos valores no coinciden, el proceso que se está llevando de revisión y confrontación de los movimientos registrados en los auxiliares no se desarrolla como se comentó</w:t>
      </w:r>
      <w:r w:rsidR="00E560A0">
        <w:t>,</w:t>
      </w:r>
      <w:r>
        <w:t xml:space="preserve"> con la premura y oportunidad del caso, evidencia de esto</w:t>
      </w:r>
      <w:r w:rsidR="00E560A0">
        <w:t>,</w:t>
      </w:r>
      <w:r>
        <w:t xml:space="preserve"> es el número de situaciones identificadas en las conciliaciones bancarias de la Cuenta No. 0854-6999-9792 </w:t>
      </w:r>
      <w:r w:rsidR="00E560A0">
        <w:t>que para el caso del mes de Diciembre presento un total de 204</w:t>
      </w:r>
      <w:r w:rsidR="003D7452">
        <w:t xml:space="preserve"> registros de diferencias y un valor de $1.143.089 sin </w:t>
      </w:r>
      <w:r w:rsidR="005B1A08">
        <w:t>identificación</w:t>
      </w:r>
      <w:r w:rsidR="00AC1252">
        <w:t xml:space="preserve"> como se muestra a continuación y en lo que se podría concluir que </w:t>
      </w:r>
      <w:r w:rsidR="00AC1252" w:rsidRPr="00AC1252">
        <w:rPr>
          <w:u w:val="single"/>
        </w:rPr>
        <w:t>se está haciendo un registro inoportuno de los hechos económicos.</w:t>
      </w:r>
    </w:p>
    <w:p w:rsidR="00AC1252" w:rsidRDefault="00AC1252" w:rsidP="003D7452">
      <w:pPr>
        <w:jc w:val="both"/>
      </w:pPr>
    </w:p>
    <w:p w:rsidR="001E385D" w:rsidRDefault="00CA18A3" w:rsidP="001E385D">
      <w:r w:rsidRPr="00CA18A3">
        <w:rPr>
          <w:noProof/>
          <w:lang w:val="es-CO" w:eastAsia="es-CO"/>
        </w:rPr>
        <w:drawing>
          <wp:inline distT="0" distB="0" distL="0" distR="0">
            <wp:extent cx="5609066" cy="294198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4477" cy="2976292"/>
                    </a:xfrm>
                    <a:prstGeom prst="rect">
                      <a:avLst/>
                    </a:prstGeom>
                    <a:noFill/>
                    <a:ln>
                      <a:noFill/>
                    </a:ln>
                  </pic:spPr>
                </pic:pic>
              </a:graphicData>
            </a:graphic>
          </wp:inline>
        </w:drawing>
      </w:r>
    </w:p>
    <w:p w:rsidR="00CA18A3" w:rsidRDefault="00CA18A3" w:rsidP="00174E6E">
      <w:pPr>
        <w:jc w:val="both"/>
      </w:pPr>
    </w:p>
    <w:p w:rsidR="00CA18A3" w:rsidRDefault="00CA18A3" w:rsidP="00174E6E">
      <w:pPr>
        <w:jc w:val="both"/>
      </w:pPr>
      <w:r w:rsidRPr="00CA18A3">
        <w:rPr>
          <w:noProof/>
          <w:lang w:val="es-CO" w:eastAsia="es-CO"/>
        </w:rPr>
        <w:lastRenderedPageBreak/>
        <w:drawing>
          <wp:inline distT="0" distB="0" distL="0" distR="0">
            <wp:extent cx="5611437" cy="795130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205" cy="7962312"/>
                    </a:xfrm>
                    <a:prstGeom prst="rect">
                      <a:avLst/>
                    </a:prstGeom>
                    <a:noFill/>
                    <a:ln>
                      <a:noFill/>
                    </a:ln>
                  </pic:spPr>
                </pic:pic>
              </a:graphicData>
            </a:graphic>
          </wp:inline>
        </w:drawing>
      </w:r>
    </w:p>
    <w:p w:rsidR="00CA18A3" w:rsidRDefault="00F138DC" w:rsidP="00174E6E">
      <w:pPr>
        <w:jc w:val="both"/>
      </w:pPr>
      <w:r w:rsidRPr="00F138DC">
        <w:rPr>
          <w:noProof/>
          <w:lang w:val="es-CO" w:eastAsia="es-CO"/>
        </w:rPr>
        <w:lastRenderedPageBreak/>
        <w:drawing>
          <wp:inline distT="0" distB="0" distL="0" distR="0">
            <wp:extent cx="5611389" cy="8094428"/>
            <wp:effectExtent l="0" t="0" r="8890" b="1905"/>
            <wp:docPr id="100801" name="Imagen 10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667" cy="8102042"/>
                    </a:xfrm>
                    <a:prstGeom prst="rect">
                      <a:avLst/>
                    </a:prstGeom>
                    <a:noFill/>
                    <a:ln>
                      <a:noFill/>
                    </a:ln>
                  </pic:spPr>
                </pic:pic>
              </a:graphicData>
            </a:graphic>
          </wp:inline>
        </w:drawing>
      </w:r>
    </w:p>
    <w:p w:rsidR="00CA18A3" w:rsidRDefault="00F138DC" w:rsidP="00174E6E">
      <w:pPr>
        <w:jc w:val="both"/>
      </w:pPr>
      <w:r w:rsidRPr="00F138DC">
        <w:rPr>
          <w:noProof/>
          <w:lang w:val="es-CO" w:eastAsia="es-CO"/>
        </w:rPr>
        <w:lastRenderedPageBreak/>
        <w:drawing>
          <wp:inline distT="0" distB="0" distL="0" distR="0" wp14:anchorId="40135F56" wp14:editId="423D2C86">
            <wp:extent cx="5611891" cy="7370860"/>
            <wp:effectExtent l="0" t="0" r="8255" b="1905"/>
            <wp:docPr id="100802" name="Imagen 10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526" cy="7371694"/>
                    </a:xfrm>
                    <a:prstGeom prst="rect">
                      <a:avLst/>
                    </a:prstGeom>
                    <a:noFill/>
                    <a:ln>
                      <a:noFill/>
                    </a:ln>
                  </pic:spPr>
                </pic:pic>
              </a:graphicData>
            </a:graphic>
          </wp:inline>
        </w:drawing>
      </w:r>
    </w:p>
    <w:p w:rsidR="001E385D" w:rsidRDefault="001E385D" w:rsidP="00174E6E">
      <w:pPr>
        <w:jc w:val="both"/>
      </w:pPr>
      <w:r>
        <w:t xml:space="preserve">Sigue preocupando a esta auditoria los conceptos que figuran en las conciliaciones, </w:t>
      </w:r>
      <w:r w:rsidR="00EB4ED1">
        <w:t>(</w:t>
      </w:r>
      <w:r w:rsidR="00AC1252">
        <w:t xml:space="preserve">comprobantes de egreso sin transferencias bancarias, transferencia sin comprobante se egreso, consignación sin registrar, documento contable sin registro en el banco, lo que permite </w:t>
      </w:r>
      <w:r w:rsidR="00446ACE">
        <w:t>deducir que algo está pasando en el desarrollo de las etapas del proceso contable (identificación, clasificación, Medición y Registro).</w:t>
      </w:r>
    </w:p>
    <w:p w:rsidR="001E385D" w:rsidRDefault="001E385D" w:rsidP="00EB4ED1">
      <w:pPr>
        <w:jc w:val="both"/>
      </w:pPr>
      <w:r>
        <w:lastRenderedPageBreak/>
        <w:t xml:space="preserve">Otras de las cuentas que viene generando incertidumbre y que presenta esta misma situación es la cuenta 0854-6999-9906 extensión manzanares, más de 10 consignaciones realizadas en bancos donde no se realizó el reporte por parte de los estudiantes y la Coordinadora de la extensión </w:t>
      </w:r>
      <w:r w:rsidR="00EB4ED1">
        <w:t xml:space="preserve">a la pagaduria de la entidad </w:t>
      </w:r>
      <w:r>
        <w:t>y que a la fecha de esta conciliación no se habían identificado los terceros para hacer su respectivo abono, pago o descuento. La situación se ha venido presentado desde ya hace varias vigencias, identificado en el proceso de auditoría interna y a la cual no se le han hecho las correcciones respectivas o el establecimiento de las acciones de mejora, es claro para esta auditoría que las situaciones se presentan</w:t>
      </w:r>
      <w:r w:rsidR="00EB4ED1">
        <w:t>,</w:t>
      </w:r>
      <w:r>
        <w:t xml:space="preserve"> </w:t>
      </w:r>
      <w:r w:rsidR="00EB4ED1">
        <w:t xml:space="preserve">primero </w:t>
      </w:r>
      <w:r>
        <w:t>por</w:t>
      </w:r>
      <w:r w:rsidR="00EB4ED1">
        <w:t xml:space="preserve"> no realizar la debida notificación de las consignaciones por parte de las extensiones y segundo por</w:t>
      </w:r>
      <w:r>
        <w:t xml:space="preserve"> no hacer las conciliaciones de bancos con la oportunidad del caso, si esta se realizara en el momento </w:t>
      </w:r>
      <w:r w:rsidR="00EB4ED1">
        <w:t xml:space="preserve">oportuno se lograrían identificar al día </w:t>
      </w:r>
      <w:r>
        <w:t xml:space="preserve">siguiente </w:t>
      </w:r>
      <w:r w:rsidR="00EB4ED1">
        <w:t>por terminal empresarial o al mes siguiente por extracto bancario, identificando en la conciliación y solicitando a la extensión quien realizó el pago, abono y porque concepto</w:t>
      </w:r>
      <w:r>
        <w:t>.</w:t>
      </w:r>
    </w:p>
    <w:p w:rsidR="00EB4ED1" w:rsidRDefault="00EB4ED1" w:rsidP="00EB4ED1">
      <w:pPr>
        <w:jc w:val="both"/>
      </w:pPr>
    </w:p>
    <w:p w:rsidR="001E385D" w:rsidRDefault="00EB4ED1" w:rsidP="00EB4ED1">
      <w:pPr>
        <w:jc w:val="both"/>
      </w:pPr>
      <w:r>
        <w:rPr>
          <w:noProof/>
          <w:lang w:val="es-CO" w:eastAsia="es-CO"/>
        </w:rPr>
        <mc:AlternateContent>
          <mc:Choice Requires="wps">
            <w:drawing>
              <wp:anchor distT="0" distB="0" distL="114300" distR="114300" simplePos="0" relativeHeight="251668480" behindDoc="0" locked="0" layoutInCell="1" allowOverlap="1">
                <wp:simplePos x="0" y="0"/>
                <wp:positionH relativeFrom="column">
                  <wp:posOffset>-300906</wp:posOffset>
                </wp:positionH>
                <wp:positionV relativeFrom="paragraph">
                  <wp:posOffset>2832045</wp:posOffset>
                </wp:positionV>
                <wp:extent cx="2297844" cy="2122998"/>
                <wp:effectExtent l="0" t="0" r="26670" b="10795"/>
                <wp:wrapNone/>
                <wp:docPr id="28" name="Elipse 28"/>
                <wp:cNvGraphicFramePr/>
                <a:graphic xmlns:a="http://schemas.openxmlformats.org/drawingml/2006/main">
                  <a:graphicData uri="http://schemas.microsoft.com/office/word/2010/wordprocessingShape">
                    <wps:wsp>
                      <wps:cNvSpPr/>
                      <wps:spPr>
                        <a:xfrm>
                          <a:off x="0" y="0"/>
                          <a:ext cx="2297844" cy="21229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oval w14:anchorId="0A352EC5" id="Elipse 28" o:spid="_x0000_s1026" style="position:absolute;margin-left:-23.7pt;margin-top:223pt;width:180.95pt;height:167.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" filled="f" strokecolor="red" strokeweight="2pt"/>
            </w:pict>
          </mc:Fallback>
        </mc:AlternateContent>
      </w:r>
      <w:r w:rsidR="001E385D">
        <w:rPr>
          <w:noProof/>
          <w:lang w:val="es-CO" w:eastAsia="es-CO"/>
        </w:rPr>
        <mc:AlternateContent>
          <mc:Choice Requires="wps">
            <w:drawing>
              <wp:anchor distT="0" distB="0" distL="114300" distR="114300" simplePos="0" relativeHeight="251662336" behindDoc="0" locked="0" layoutInCell="1" allowOverlap="1" wp14:anchorId="43292080" wp14:editId="1BD09695">
                <wp:simplePos x="0" y="0"/>
                <wp:positionH relativeFrom="column">
                  <wp:posOffset>3862705</wp:posOffset>
                </wp:positionH>
                <wp:positionV relativeFrom="paragraph">
                  <wp:posOffset>1695450</wp:posOffset>
                </wp:positionV>
                <wp:extent cx="1581150" cy="295275"/>
                <wp:effectExtent l="0" t="0" r="19050" b="28575"/>
                <wp:wrapNone/>
                <wp:docPr id="10" name="Elipse 10"/>
                <wp:cNvGraphicFramePr/>
                <a:graphic xmlns:a="http://schemas.openxmlformats.org/drawingml/2006/main">
                  <a:graphicData uri="http://schemas.microsoft.com/office/word/2010/wordprocessingShape">
                    <wps:wsp>
                      <wps:cNvSpPr/>
                      <wps:spPr>
                        <a:xfrm>
                          <a:off x="0" y="0"/>
                          <a:ext cx="15811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oval w14:anchorId="79367C69" id="Elipse 10" o:spid="_x0000_s1026" style="position:absolute;margin-left:304.15pt;margin-top:133.5pt;width:124.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" filled="f" strokecolor="red" strokeweight="2pt"/>
            </w:pict>
          </mc:Fallback>
        </mc:AlternateContent>
      </w:r>
      <w:r w:rsidR="001E385D" w:rsidRPr="00227BF2">
        <w:rPr>
          <w:noProof/>
          <w:lang w:val="es-CO" w:eastAsia="es-CO"/>
        </w:rPr>
        <w:drawing>
          <wp:inline distT="0" distB="0" distL="0" distR="0" wp14:anchorId="52DA5E8F" wp14:editId="1E6A7E0D">
            <wp:extent cx="5613621" cy="501523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511" cy="5019599"/>
                    </a:xfrm>
                    <a:prstGeom prst="rect">
                      <a:avLst/>
                    </a:prstGeom>
                    <a:noFill/>
                    <a:ln>
                      <a:noFill/>
                    </a:ln>
                  </pic:spPr>
                </pic:pic>
              </a:graphicData>
            </a:graphic>
          </wp:inline>
        </w:drawing>
      </w:r>
    </w:p>
    <w:p w:rsidR="001E385D" w:rsidRDefault="001E385D" w:rsidP="00EB4ED1">
      <w:pPr>
        <w:jc w:val="both"/>
      </w:pPr>
      <w:r>
        <w:t>Com</w:t>
      </w:r>
      <w:r w:rsidR="00EB4ED1">
        <w:t>o se logra apreciar en la conciliación</w:t>
      </w:r>
      <w:r>
        <w:t xml:space="preserve">, las consignaciones no se están enviando a pagaduria lo que </w:t>
      </w:r>
      <w:r w:rsidR="00EB4ED1">
        <w:t xml:space="preserve">ha </w:t>
      </w:r>
      <w:r>
        <w:t>genera desconocimiento y el debido registro para hacer el abono al tercero, también se observa que a pesar de hacer la conciliación se sigue presentando una diferencia de $243.700 en bancos de acuerdo a los valores registrados en contabilidad.</w:t>
      </w:r>
    </w:p>
    <w:p w:rsidR="00EB4ED1" w:rsidRDefault="00EB4ED1" w:rsidP="00EB4ED1">
      <w:pPr>
        <w:jc w:val="both"/>
      </w:pPr>
      <w:r>
        <w:lastRenderedPageBreak/>
        <w:t>Una situación bien particular fue la identificada en</w:t>
      </w:r>
      <w:r w:rsidR="00257B68">
        <w:t xml:space="preserve"> </w:t>
      </w:r>
      <w:r w:rsidRPr="00EB4ED1">
        <w:t xml:space="preserve">la cuenta No. 3-1833-000219-3 de </w:t>
      </w:r>
      <w:r>
        <w:t xml:space="preserve">la extensión Marquetalia, cuenta </w:t>
      </w:r>
      <w:r w:rsidRPr="00EB4ED1">
        <w:t xml:space="preserve">que estuvo activa hasta el mes de septiembre de 2017 </w:t>
      </w:r>
      <w:r>
        <w:t xml:space="preserve">y que </w:t>
      </w:r>
      <w:r w:rsidRPr="00EB4ED1">
        <w:t xml:space="preserve">fue cancelada </w:t>
      </w:r>
      <w:r w:rsidR="008442D3">
        <w:t xml:space="preserve">en bancos </w:t>
      </w:r>
      <w:r w:rsidRPr="00EB4ED1">
        <w:t xml:space="preserve">aún sin identificar 12 </w:t>
      </w:r>
      <w:r>
        <w:t xml:space="preserve">pagos o abonos </w:t>
      </w:r>
      <w:r w:rsidRPr="00EB4ED1">
        <w:t>que se realizaron desde esta extensiòn por valor de $866.900</w:t>
      </w:r>
      <w:r w:rsidR="008442D3">
        <w:t>;</w:t>
      </w:r>
      <w:r w:rsidR="00335DA8">
        <w:t xml:space="preserve"> con el fin de atender los dispuesto en el régimen de contabilidad pública frente al tema de depuración contable permanente y sosteni</w:t>
      </w:r>
      <w:r w:rsidR="008442D3">
        <w:t>ble se adelantaron las acciones</w:t>
      </w:r>
      <w:r w:rsidR="00335DA8">
        <w:t xml:space="preserve"> para reflejar la realidad financiera de la entidad </w:t>
      </w:r>
      <w:r w:rsidR="008442D3">
        <w:t xml:space="preserve">frente a esta cuenta, </w:t>
      </w:r>
      <w:r w:rsidR="00335DA8">
        <w:t xml:space="preserve">para ello se depuraron las cifras y se dio cierre de la cuenta en mención, puesto que los valores identificados no fueron  posible su imputación a la persona al no identificar el tercero de origen quien realizo la consignación, preocupa un poco, que esta situación se realizó sin consultar previamente con el comité de sostenibilidad contable y fuera este quien recomendara por el tiempo  de no identificación del tercero hacer el respectivo movimiento y posterior cierre de la cuenta bancaria. </w:t>
      </w:r>
    </w:p>
    <w:p w:rsidR="003A3AC0" w:rsidRDefault="003A3AC0" w:rsidP="00EB4ED1">
      <w:pPr>
        <w:jc w:val="both"/>
      </w:pPr>
    </w:p>
    <w:p w:rsidR="003A3AC0" w:rsidRDefault="003A3AC0" w:rsidP="00EB4ED1">
      <w:pPr>
        <w:jc w:val="both"/>
      </w:pPr>
      <w:r>
        <w:rPr>
          <w:noProof/>
          <w:lang w:val="es-CO" w:eastAsia="es-CO"/>
        </w:rPr>
        <w:drawing>
          <wp:inline distT="0" distB="0" distL="0" distR="0" wp14:anchorId="5C7BC65D">
            <wp:extent cx="5557160" cy="2154803"/>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228" cy="2173829"/>
                    </a:xfrm>
                    <a:prstGeom prst="rect">
                      <a:avLst/>
                    </a:prstGeom>
                    <a:noFill/>
                  </pic:spPr>
                </pic:pic>
              </a:graphicData>
            </a:graphic>
          </wp:inline>
        </w:drawing>
      </w:r>
    </w:p>
    <w:p w:rsidR="00EB4ED1" w:rsidRDefault="00EB4ED1" w:rsidP="00EB4ED1">
      <w:pPr>
        <w:jc w:val="both"/>
      </w:pPr>
    </w:p>
    <w:p w:rsidR="001E385D" w:rsidRDefault="00976175" w:rsidP="00EB4ED1">
      <w:pPr>
        <w:jc w:val="both"/>
      </w:pPr>
      <w:r>
        <w:t xml:space="preserve">El particular se sigue </w:t>
      </w:r>
      <w:r w:rsidR="00AB45C4">
        <w:t>s</w:t>
      </w:r>
      <w:r w:rsidR="001E385D">
        <w:t xml:space="preserve"> presentando para la extensión Manizales, más de 25 consig</w:t>
      </w:r>
      <w:r>
        <w:t>naciones no enviadas y notificadas a pagaduría</w:t>
      </w:r>
      <w:r w:rsidR="001E385D">
        <w:t xml:space="preserve"> que se vienen arrast</w:t>
      </w:r>
      <w:r>
        <w:t>rando desde vigencia 2015</w:t>
      </w:r>
      <w:r w:rsidR="001E385D">
        <w:t>, preocupa un poco que la situación se agudizo en la vigencia 2017 donde se evidencia que desde el 22 de febrero hay consignaciones sin identificar y que al 22 de Diciembre de 2017 se siguen reflejando en los extractos bancarios y en el formato de conciliaciones bancarias</w:t>
      </w:r>
      <w:r>
        <w:t xml:space="preserve"> la no identificación de la consignación, no es claro para esta auditoria por qué se sigue presentando la situación más cuando desde vigencias anteriores se había </w:t>
      </w:r>
      <w:r w:rsidR="001E385D">
        <w:t xml:space="preserve"> </w:t>
      </w:r>
      <w:r>
        <w:t>recomendado el deber de informar a la funcionaria de pagaduria las consignaciones realizadas, como es posible que más de 30  consignaciones no se hayan reportado y que al 22 de diciembre de la vigencia 2017 no se haya identificado el tercero para hacer el respectivo abono. Por solo curiosidad se decido solicitar la</w:t>
      </w:r>
      <w:r w:rsidR="00D12E14">
        <w:t>s</w:t>
      </w:r>
      <w:r>
        <w:t xml:space="preserve"> </w:t>
      </w:r>
      <w:r w:rsidR="00D12E14">
        <w:t xml:space="preserve">conciliaciones </w:t>
      </w:r>
      <w:r>
        <w:t>bancaria</w:t>
      </w:r>
      <w:r w:rsidR="00D12E14">
        <w:t xml:space="preserve">s del </w:t>
      </w:r>
      <w:r w:rsidR="00D12E14" w:rsidRPr="00AB45C4">
        <w:t>mes de enero</w:t>
      </w:r>
      <w:r w:rsidRPr="00AB45C4">
        <w:t xml:space="preserve"> de 2018 de esta cuenta donde se logró identificar  </w:t>
      </w:r>
      <w:r w:rsidR="00D12E14" w:rsidRPr="00AB45C4">
        <w:t>que a la fecha se está conciliando.</w:t>
      </w:r>
    </w:p>
    <w:p w:rsidR="00AB45C4" w:rsidRDefault="00AB45C4" w:rsidP="00EB4ED1">
      <w:pPr>
        <w:jc w:val="both"/>
      </w:pPr>
    </w:p>
    <w:p w:rsidR="00AB45C4" w:rsidRDefault="00AB45C4" w:rsidP="00AB45C4">
      <w:pPr>
        <w:jc w:val="both"/>
      </w:pPr>
      <w:r>
        <w:t>Finalmente se observa que a pesar de hacer la conciliación se sigue presentando una diferencia de $2.820.800 en bancos versus los valores registrados en contabilidad.</w:t>
      </w:r>
    </w:p>
    <w:p w:rsidR="00AB45C4" w:rsidRDefault="00AB45C4" w:rsidP="00AB45C4">
      <w:pPr>
        <w:jc w:val="both"/>
      </w:pPr>
    </w:p>
    <w:p w:rsidR="00AB45C4" w:rsidRDefault="00AB45C4" w:rsidP="00AB45C4">
      <w:pPr>
        <w:jc w:val="both"/>
      </w:pPr>
      <w:r>
        <w:t>Como se logra observar en la conciliación de esta cuenta a 31 de diciembre se siguen presentando los mismos conceptos “consignación no enviada a tesorería”, preocupa que la situación</w:t>
      </w:r>
      <w:r w:rsidR="0001489C">
        <w:t>,</w:t>
      </w:r>
      <w:r>
        <w:t xml:space="preserve"> como se comentó</w:t>
      </w:r>
      <w:r w:rsidR="0001489C">
        <w:t>,</w:t>
      </w:r>
      <w:r>
        <w:t xml:space="preserve"> ya se había presentado desde varios años atr</w:t>
      </w:r>
      <w:r w:rsidR="0001489C">
        <w:t>ás y que aún se siga evidenciando</w:t>
      </w:r>
      <w:r>
        <w:t xml:space="preserve"> la situación</w:t>
      </w:r>
      <w:r w:rsidR="0001489C">
        <w:t>,</w:t>
      </w:r>
      <w:r>
        <w:t xml:space="preserve"> sin hacer los ajustes o correcciones necesarias para no presentar </w:t>
      </w:r>
      <w:r w:rsidR="0001489C">
        <w:lastRenderedPageBreak/>
        <w:t>más esta debilidad en el</w:t>
      </w:r>
      <w:r>
        <w:t xml:space="preserve"> reconocimiento de los hechos económicos, más aun afectando  los intereses de los usuarios.</w:t>
      </w:r>
    </w:p>
    <w:p w:rsidR="00AB45C4" w:rsidRDefault="00AB45C4" w:rsidP="00EB4ED1">
      <w:pPr>
        <w:jc w:val="both"/>
      </w:pPr>
    </w:p>
    <w:p w:rsidR="001E385D" w:rsidRDefault="00EA5DD4" w:rsidP="00976175">
      <w:pPr>
        <w:jc w:val="both"/>
      </w:pPr>
      <w:r>
        <w:rPr>
          <w:noProof/>
          <w:lang w:val="es-CO" w:eastAsia="es-CO"/>
        </w:rPr>
        <mc:AlternateContent>
          <mc:Choice Requires="wps">
            <w:drawing>
              <wp:anchor distT="0" distB="0" distL="114300" distR="114300" simplePos="0" relativeHeight="251705344" behindDoc="0" locked="0" layoutInCell="1" allowOverlap="1">
                <wp:simplePos x="0" y="0"/>
                <wp:positionH relativeFrom="column">
                  <wp:posOffset>-205492</wp:posOffset>
                </wp:positionH>
                <wp:positionV relativeFrom="paragraph">
                  <wp:posOffset>1921289</wp:posOffset>
                </wp:positionV>
                <wp:extent cx="2122999" cy="2130950"/>
                <wp:effectExtent l="0" t="0" r="10795" b="22225"/>
                <wp:wrapNone/>
                <wp:docPr id="100864" name="Elipse 100864"/>
                <wp:cNvGraphicFramePr/>
                <a:graphic xmlns:a="http://schemas.openxmlformats.org/drawingml/2006/main">
                  <a:graphicData uri="http://schemas.microsoft.com/office/word/2010/wordprocessingShape">
                    <wps:wsp>
                      <wps:cNvSpPr/>
                      <wps:spPr>
                        <a:xfrm>
                          <a:off x="0" y="0"/>
                          <a:ext cx="2122999" cy="2130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D514E" id="Elipse 100864" o:spid="_x0000_s1026" style="position:absolute;margin-left:-16.2pt;margin-top:151.3pt;width:167.15pt;height:167.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" filled="f" strokecolor="red" strokeweight="2pt"/>
            </w:pict>
          </mc:Fallback>
        </mc:AlternateContent>
      </w:r>
      <w:r w:rsidR="001E385D" w:rsidRPr="00B54F99">
        <w:rPr>
          <w:noProof/>
          <w:lang w:val="es-CO" w:eastAsia="es-CO"/>
        </w:rPr>
        <w:drawing>
          <wp:inline distT="0" distB="0" distL="0" distR="0" wp14:anchorId="767273FD" wp14:editId="1FD8A4C0">
            <wp:extent cx="5295265" cy="7077075"/>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5689" cy="7104371"/>
                    </a:xfrm>
                    <a:prstGeom prst="rect">
                      <a:avLst/>
                    </a:prstGeom>
                    <a:noFill/>
                    <a:ln>
                      <a:noFill/>
                    </a:ln>
                  </pic:spPr>
                </pic:pic>
              </a:graphicData>
            </a:graphic>
          </wp:inline>
        </w:drawing>
      </w:r>
    </w:p>
    <w:p w:rsidR="001E385D" w:rsidRDefault="001E385D" w:rsidP="001E385D">
      <w:pPr>
        <w:tabs>
          <w:tab w:val="left" w:pos="1725"/>
        </w:tabs>
        <w:ind w:left="720"/>
      </w:pPr>
      <w:r>
        <w:tab/>
      </w:r>
    </w:p>
    <w:p w:rsidR="001E385D" w:rsidRDefault="001E385D" w:rsidP="001E385D">
      <w:pPr>
        <w:tabs>
          <w:tab w:val="left" w:pos="1725"/>
        </w:tabs>
        <w:ind w:left="720"/>
      </w:pPr>
    </w:p>
    <w:p w:rsidR="001E385D" w:rsidRDefault="001E385D" w:rsidP="001E385D">
      <w:pPr>
        <w:tabs>
          <w:tab w:val="left" w:pos="1725"/>
        </w:tabs>
      </w:pPr>
    </w:p>
    <w:p w:rsidR="00AB45C4" w:rsidRDefault="001E385D" w:rsidP="00AB45C4">
      <w:pPr>
        <w:tabs>
          <w:tab w:val="left" w:pos="1725"/>
        </w:tabs>
        <w:jc w:val="both"/>
      </w:pPr>
      <w:r>
        <w:lastRenderedPageBreak/>
        <w:t>Otra de las cuentas que presenta situación similar, es la cuenta No. 90657978352 de Bancolombia (Pensilvania)</w:t>
      </w:r>
      <w:r w:rsidR="0034140B">
        <w:t>, una cuenta que se dio apertura hace poco y que ya viene presentando debilidad</w:t>
      </w:r>
      <w:r>
        <w:t>, se identifican comprobantes de egreso sin movimiento en bancos, transferencia sin registrar pero con nombre del tercero donde se determina quien realizo la transacci</w:t>
      </w:r>
      <w:r w:rsidR="00AB45C4">
        <w:t>ón</w:t>
      </w:r>
      <w:r w:rsidR="0034140B">
        <w:t xml:space="preserve">, para el ejemplo </w:t>
      </w:r>
      <w:r w:rsidR="00AB45C4">
        <w:t>la Señora Nubia Buitrago.</w:t>
      </w:r>
    </w:p>
    <w:p w:rsidR="00AB45C4" w:rsidRDefault="00AB45C4" w:rsidP="00AB45C4">
      <w:pPr>
        <w:tabs>
          <w:tab w:val="left" w:pos="1725"/>
        </w:tabs>
      </w:pPr>
    </w:p>
    <w:p w:rsidR="001E385D" w:rsidRDefault="00EA5DD4" w:rsidP="00AB45C4">
      <w:pPr>
        <w:tabs>
          <w:tab w:val="left" w:pos="1725"/>
        </w:tabs>
      </w:pPr>
      <w:r>
        <w:rPr>
          <w:noProof/>
          <w:lang w:val="es-CO" w:eastAsia="es-CO"/>
        </w:rPr>
        <mc:AlternateContent>
          <mc:Choice Requires="wps">
            <w:drawing>
              <wp:anchor distT="0" distB="0" distL="114300" distR="114300" simplePos="0" relativeHeight="251706368" behindDoc="0" locked="0" layoutInCell="1" allowOverlap="1">
                <wp:simplePos x="0" y="0"/>
                <wp:positionH relativeFrom="column">
                  <wp:posOffset>1242</wp:posOffset>
                </wp:positionH>
                <wp:positionV relativeFrom="paragraph">
                  <wp:posOffset>2222445</wp:posOffset>
                </wp:positionV>
                <wp:extent cx="1900362" cy="739471"/>
                <wp:effectExtent l="0" t="0" r="24130" b="22860"/>
                <wp:wrapNone/>
                <wp:docPr id="100865" name="Elipse 100865"/>
                <wp:cNvGraphicFramePr/>
                <a:graphic xmlns:a="http://schemas.openxmlformats.org/drawingml/2006/main">
                  <a:graphicData uri="http://schemas.microsoft.com/office/word/2010/wordprocessingShape">
                    <wps:wsp>
                      <wps:cNvSpPr/>
                      <wps:spPr>
                        <a:xfrm>
                          <a:off x="0" y="0"/>
                          <a:ext cx="1900362" cy="7394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4EFCAA" id="Elipse 100865" o:spid="_x0000_s1026" style="position:absolute;margin-left:.1pt;margin-top:175pt;width:149.65pt;height:5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" filled="f" strokecolor="red" strokeweight="2pt"/>
            </w:pict>
          </mc:Fallback>
        </mc:AlternateContent>
      </w:r>
      <w:r w:rsidR="001E385D" w:rsidRPr="00BB3BE0">
        <w:rPr>
          <w:noProof/>
          <w:lang w:val="es-CO" w:eastAsia="es-CO"/>
        </w:rPr>
        <w:drawing>
          <wp:inline distT="0" distB="0" distL="0" distR="0" wp14:anchorId="55352CB2" wp14:editId="7400856C">
            <wp:extent cx="5676900" cy="48821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3450" cy="4904934"/>
                    </a:xfrm>
                    <a:prstGeom prst="rect">
                      <a:avLst/>
                    </a:prstGeom>
                    <a:noFill/>
                    <a:ln>
                      <a:noFill/>
                    </a:ln>
                  </pic:spPr>
                </pic:pic>
              </a:graphicData>
            </a:graphic>
          </wp:inline>
        </w:drawing>
      </w:r>
    </w:p>
    <w:p w:rsidR="00AB45C4" w:rsidRDefault="00AB45C4" w:rsidP="00AB45C4">
      <w:pPr>
        <w:tabs>
          <w:tab w:val="left" w:pos="1725"/>
        </w:tabs>
        <w:jc w:val="both"/>
      </w:pPr>
    </w:p>
    <w:p w:rsidR="001E385D" w:rsidRDefault="001E385D" w:rsidP="00AB45C4">
      <w:pPr>
        <w:tabs>
          <w:tab w:val="left" w:pos="1725"/>
        </w:tabs>
        <w:jc w:val="both"/>
      </w:pPr>
      <w:r>
        <w:t>También se logra identificar una diferencia en saldos de $385.474, diferencia que se deberá identificar y presentar por qué se están observando estas diferencias o si ya fueron identificadas en las conciliaciones realizadas para la vigencia 2018.</w:t>
      </w:r>
    </w:p>
    <w:p w:rsidR="00AB45C4" w:rsidRDefault="00AB45C4" w:rsidP="00AB45C4">
      <w:pPr>
        <w:tabs>
          <w:tab w:val="left" w:pos="1725"/>
        </w:tabs>
        <w:jc w:val="both"/>
      </w:pPr>
    </w:p>
    <w:p w:rsidR="001E385D" w:rsidRDefault="001E385D" w:rsidP="00AB45C4">
      <w:pPr>
        <w:tabs>
          <w:tab w:val="left" w:pos="1725"/>
        </w:tabs>
        <w:jc w:val="both"/>
      </w:pPr>
      <w:r>
        <w:t>Se procede a realizar una muestra de los saldos en bancos de acuerdo a las conciliaciones para identificar si estos valores son los mismos que se presentaron en el libro inventario y balance</w:t>
      </w:r>
      <w:r w:rsidR="00DC210B">
        <w:t>.</w:t>
      </w:r>
    </w:p>
    <w:p w:rsidR="001E385D" w:rsidRDefault="001E385D" w:rsidP="001E385D">
      <w:pPr>
        <w:tabs>
          <w:tab w:val="left" w:pos="1725"/>
        </w:tabs>
      </w:pPr>
      <w:r>
        <w:rPr>
          <w:noProof/>
          <w:lang w:val="es-CO" w:eastAsia="es-CO"/>
        </w:rPr>
        <w:lastRenderedPageBreak/>
        <w:drawing>
          <wp:inline distT="0" distB="0" distL="0" distR="0" wp14:anchorId="530B7B7E" wp14:editId="7A8D62F7">
            <wp:extent cx="5611866" cy="2409246"/>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8201" cy="2437725"/>
                    </a:xfrm>
                    <a:prstGeom prst="rect">
                      <a:avLst/>
                    </a:prstGeom>
                    <a:noFill/>
                  </pic:spPr>
                </pic:pic>
              </a:graphicData>
            </a:graphic>
          </wp:inline>
        </w:drawing>
      </w:r>
    </w:p>
    <w:p w:rsidR="00DC210B" w:rsidRDefault="00DC210B" w:rsidP="001E385D">
      <w:pPr>
        <w:tabs>
          <w:tab w:val="left" w:pos="1725"/>
        </w:tabs>
      </w:pPr>
    </w:p>
    <w:tbl>
      <w:tblPr>
        <w:tblStyle w:val="Tablaconcuadrcula"/>
        <w:tblW w:w="0" w:type="auto"/>
        <w:tblLook w:val="04A0" w:firstRow="1" w:lastRow="0" w:firstColumn="1" w:lastColumn="0" w:noHBand="0" w:noVBand="1"/>
      </w:tblPr>
      <w:tblGrid>
        <w:gridCol w:w="1964"/>
        <w:gridCol w:w="1549"/>
        <w:gridCol w:w="1607"/>
        <w:gridCol w:w="1416"/>
        <w:gridCol w:w="2292"/>
      </w:tblGrid>
      <w:tr w:rsidR="001E385D" w:rsidTr="003D59F3">
        <w:tc>
          <w:tcPr>
            <w:tcW w:w="2044" w:type="dxa"/>
          </w:tcPr>
          <w:p w:rsidR="001E385D" w:rsidRDefault="001E385D" w:rsidP="003D59F3">
            <w:pPr>
              <w:tabs>
                <w:tab w:val="left" w:pos="1725"/>
              </w:tabs>
              <w:jc w:val="center"/>
            </w:pPr>
            <w:r>
              <w:t>Cuenta</w:t>
            </w:r>
          </w:p>
        </w:tc>
        <w:tc>
          <w:tcPr>
            <w:tcW w:w="1551" w:type="dxa"/>
          </w:tcPr>
          <w:p w:rsidR="001E385D" w:rsidRDefault="001E385D" w:rsidP="003D59F3">
            <w:pPr>
              <w:tabs>
                <w:tab w:val="left" w:pos="1725"/>
              </w:tabs>
              <w:jc w:val="center"/>
            </w:pPr>
            <w:r>
              <w:t>Valor Inventario y Balance</w:t>
            </w:r>
          </w:p>
        </w:tc>
        <w:tc>
          <w:tcPr>
            <w:tcW w:w="1620" w:type="dxa"/>
          </w:tcPr>
          <w:p w:rsidR="001E385D" w:rsidRDefault="001E385D" w:rsidP="003D59F3">
            <w:pPr>
              <w:tabs>
                <w:tab w:val="left" w:pos="1725"/>
              </w:tabs>
              <w:jc w:val="center"/>
            </w:pPr>
            <w:r>
              <w:t>Valor en extracto</w:t>
            </w:r>
          </w:p>
        </w:tc>
        <w:tc>
          <w:tcPr>
            <w:tcW w:w="1350" w:type="dxa"/>
          </w:tcPr>
          <w:p w:rsidR="001E385D" w:rsidRDefault="001E385D" w:rsidP="003D59F3">
            <w:pPr>
              <w:tabs>
                <w:tab w:val="left" w:pos="1725"/>
              </w:tabs>
              <w:jc w:val="center"/>
            </w:pPr>
            <w:r>
              <w:t>Diferencia</w:t>
            </w:r>
          </w:p>
        </w:tc>
        <w:tc>
          <w:tcPr>
            <w:tcW w:w="2452" w:type="dxa"/>
          </w:tcPr>
          <w:p w:rsidR="001E385D" w:rsidRDefault="001E385D" w:rsidP="003D59F3">
            <w:pPr>
              <w:tabs>
                <w:tab w:val="left" w:pos="1725"/>
              </w:tabs>
              <w:jc w:val="center"/>
            </w:pPr>
            <w:r>
              <w:t>Observación</w:t>
            </w:r>
          </w:p>
        </w:tc>
      </w:tr>
      <w:tr w:rsidR="001E385D" w:rsidTr="003D59F3">
        <w:tc>
          <w:tcPr>
            <w:tcW w:w="2044" w:type="dxa"/>
          </w:tcPr>
          <w:p w:rsidR="001E385D" w:rsidRDefault="001E385D" w:rsidP="003D59F3">
            <w:pPr>
              <w:tabs>
                <w:tab w:val="left" w:pos="1725"/>
              </w:tabs>
            </w:pPr>
            <w:r>
              <w:t>No. 90657978352</w:t>
            </w:r>
          </w:p>
        </w:tc>
        <w:tc>
          <w:tcPr>
            <w:tcW w:w="1551" w:type="dxa"/>
          </w:tcPr>
          <w:p w:rsidR="001E385D" w:rsidRDefault="001E385D" w:rsidP="003D59F3">
            <w:pPr>
              <w:tabs>
                <w:tab w:val="left" w:pos="1725"/>
              </w:tabs>
            </w:pPr>
            <w:r>
              <w:t>$16.164.667</w:t>
            </w:r>
          </w:p>
        </w:tc>
        <w:tc>
          <w:tcPr>
            <w:tcW w:w="1620" w:type="dxa"/>
          </w:tcPr>
          <w:p w:rsidR="001E385D" w:rsidRDefault="001E385D" w:rsidP="003D59F3">
            <w:pPr>
              <w:tabs>
                <w:tab w:val="left" w:pos="1725"/>
              </w:tabs>
            </w:pPr>
            <w:r>
              <w:t>$16.550.142</w:t>
            </w:r>
          </w:p>
        </w:tc>
        <w:tc>
          <w:tcPr>
            <w:tcW w:w="1350" w:type="dxa"/>
          </w:tcPr>
          <w:p w:rsidR="001E385D" w:rsidRDefault="001E385D" w:rsidP="003D59F3">
            <w:pPr>
              <w:tabs>
                <w:tab w:val="left" w:pos="1725"/>
              </w:tabs>
            </w:pPr>
            <w:r>
              <w:t>$385.474</w:t>
            </w:r>
          </w:p>
        </w:tc>
        <w:tc>
          <w:tcPr>
            <w:tcW w:w="2452" w:type="dxa"/>
          </w:tcPr>
          <w:p w:rsidR="001E385D" w:rsidRDefault="001E385D" w:rsidP="003D59F3">
            <w:pPr>
              <w:tabs>
                <w:tab w:val="left" w:pos="1725"/>
              </w:tabs>
            </w:pPr>
          </w:p>
        </w:tc>
      </w:tr>
      <w:tr w:rsidR="001E385D" w:rsidTr="003D59F3">
        <w:tc>
          <w:tcPr>
            <w:tcW w:w="2044" w:type="dxa"/>
          </w:tcPr>
          <w:p w:rsidR="001E385D" w:rsidRDefault="001E385D" w:rsidP="003D59F3">
            <w:pPr>
              <w:tabs>
                <w:tab w:val="left" w:pos="1725"/>
              </w:tabs>
            </w:pPr>
            <w:r>
              <w:t>No. 0854-6999-8554</w:t>
            </w:r>
          </w:p>
        </w:tc>
        <w:tc>
          <w:tcPr>
            <w:tcW w:w="1551" w:type="dxa"/>
          </w:tcPr>
          <w:p w:rsidR="001E385D" w:rsidRDefault="001E385D" w:rsidP="003D59F3">
            <w:pPr>
              <w:tabs>
                <w:tab w:val="left" w:pos="1725"/>
              </w:tabs>
            </w:pPr>
            <w:r>
              <w:t>$498.718.257</w:t>
            </w:r>
          </w:p>
        </w:tc>
        <w:tc>
          <w:tcPr>
            <w:tcW w:w="1620" w:type="dxa"/>
          </w:tcPr>
          <w:p w:rsidR="001E385D" w:rsidRDefault="001E385D" w:rsidP="003D59F3">
            <w:pPr>
              <w:tabs>
                <w:tab w:val="left" w:pos="1725"/>
              </w:tabs>
            </w:pPr>
            <w:r>
              <w:t>$499.261.799</w:t>
            </w:r>
          </w:p>
        </w:tc>
        <w:tc>
          <w:tcPr>
            <w:tcW w:w="1350" w:type="dxa"/>
          </w:tcPr>
          <w:p w:rsidR="001E385D" w:rsidRDefault="001E385D" w:rsidP="003D59F3">
            <w:pPr>
              <w:tabs>
                <w:tab w:val="left" w:pos="1725"/>
              </w:tabs>
            </w:pPr>
            <w:r>
              <w:t>$543.542</w:t>
            </w:r>
          </w:p>
        </w:tc>
        <w:tc>
          <w:tcPr>
            <w:tcW w:w="2452" w:type="dxa"/>
          </w:tcPr>
          <w:p w:rsidR="001E385D" w:rsidRDefault="001E385D" w:rsidP="003D59F3">
            <w:pPr>
              <w:tabs>
                <w:tab w:val="left" w:pos="1725"/>
              </w:tabs>
            </w:pPr>
          </w:p>
        </w:tc>
      </w:tr>
      <w:tr w:rsidR="001E385D" w:rsidTr="003D59F3">
        <w:tc>
          <w:tcPr>
            <w:tcW w:w="2044" w:type="dxa"/>
          </w:tcPr>
          <w:p w:rsidR="001E385D" w:rsidRDefault="001E385D" w:rsidP="003D59F3">
            <w:pPr>
              <w:tabs>
                <w:tab w:val="left" w:pos="1725"/>
              </w:tabs>
            </w:pPr>
            <w:r>
              <w:t>No. 0854-6999-7952</w:t>
            </w:r>
          </w:p>
        </w:tc>
        <w:tc>
          <w:tcPr>
            <w:tcW w:w="1551" w:type="dxa"/>
          </w:tcPr>
          <w:p w:rsidR="001E385D" w:rsidRDefault="001E385D" w:rsidP="003D59F3">
            <w:pPr>
              <w:tabs>
                <w:tab w:val="left" w:pos="1725"/>
              </w:tabs>
            </w:pPr>
            <w:r>
              <w:t>$343.068.261</w:t>
            </w:r>
          </w:p>
        </w:tc>
        <w:tc>
          <w:tcPr>
            <w:tcW w:w="1620" w:type="dxa"/>
          </w:tcPr>
          <w:p w:rsidR="001E385D" w:rsidRDefault="001E385D" w:rsidP="003D59F3">
            <w:pPr>
              <w:tabs>
                <w:tab w:val="left" w:pos="1725"/>
              </w:tabs>
            </w:pPr>
            <w:r>
              <w:t>$326.884.122</w:t>
            </w:r>
          </w:p>
        </w:tc>
        <w:tc>
          <w:tcPr>
            <w:tcW w:w="1350" w:type="dxa"/>
          </w:tcPr>
          <w:p w:rsidR="001E385D" w:rsidRDefault="001E385D" w:rsidP="003D59F3">
            <w:pPr>
              <w:tabs>
                <w:tab w:val="left" w:pos="1725"/>
              </w:tabs>
            </w:pPr>
            <w:r>
              <w:t>$16.184.138</w:t>
            </w:r>
          </w:p>
        </w:tc>
        <w:tc>
          <w:tcPr>
            <w:tcW w:w="2452" w:type="dxa"/>
          </w:tcPr>
          <w:p w:rsidR="001E385D" w:rsidRPr="00B45628" w:rsidRDefault="001E385D" w:rsidP="003D59F3">
            <w:pPr>
              <w:tabs>
                <w:tab w:val="left" w:pos="1725"/>
              </w:tabs>
              <w:rPr>
                <w:sz w:val="16"/>
                <w:szCs w:val="16"/>
              </w:rPr>
            </w:pPr>
            <w:r w:rsidRPr="00B45628">
              <w:rPr>
                <w:sz w:val="16"/>
                <w:szCs w:val="16"/>
              </w:rPr>
              <w:t>Al evidenciar el valor en el extracto se aprecia que se contabilizo más valor del que ingreso efectivamente a bancos</w:t>
            </w:r>
            <w:r>
              <w:rPr>
                <w:sz w:val="16"/>
                <w:szCs w:val="16"/>
              </w:rPr>
              <w:t>.</w:t>
            </w:r>
          </w:p>
        </w:tc>
      </w:tr>
      <w:tr w:rsidR="001E385D" w:rsidTr="003D59F3">
        <w:tc>
          <w:tcPr>
            <w:tcW w:w="2044" w:type="dxa"/>
          </w:tcPr>
          <w:p w:rsidR="001E385D" w:rsidRDefault="001E385D" w:rsidP="003D59F3">
            <w:pPr>
              <w:tabs>
                <w:tab w:val="left" w:pos="1725"/>
              </w:tabs>
            </w:pPr>
            <w:r>
              <w:t>No. 0856-6999-9899</w:t>
            </w:r>
          </w:p>
        </w:tc>
        <w:tc>
          <w:tcPr>
            <w:tcW w:w="1551" w:type="dxa"/>
          </w:tcPr>
          <w:p w:rsidR="001E385D" w:rsidRDefault="001E385D" w:rsidP="003D59F3">
            <w:pPr>
              <w:tabs>
                <w:tab w:val="left" w:pos="1725"/>
              </w:tabs>
            </w:pPr>
            <w:r>
              <w:t>$9.009.449</w:t>
            </w:r>
          </w:p>
        </w:tc>
        <w:tc>
          <w:tcPr>
            <w:tcW w:w="1620" w:type="dxa"/>
          </w:tcPr>
          <w:p w:rsidR="001E385D" w:rsidRDefault="001E385D" w:rsidP="003D59F3">
            <w:pPr>
              <w:tabs>
                <w:tab w:val="left" w:pos="1725"/>
              </w:tabs>
            </w:pPr>
            <w:r>
              <w:t>$11.830.249</w:t>
            </w:r>
          </w:p>
        </w:tc>
        <w:tc>
          <w:tcPr>
            <w:tcW w:w="1350" w:type="dxa"/>
          </w:tcPr>
          <w:p w:rsidR="001E385D" w:rsidRDefault="001E385D" w:rsidP="003D59F3">
            <w:pPr>
              <w:tabs>
                <w:tab w:val="left" w:pos="1725"/>
              </w:tabs>
            </w:pPr>
            <w:r>
              <w:t>$2.820.800</w:t>
            </w:r>
          </w:p>
        </w:tc>
        <w:tc>
          <w:tcPr>
            <w:tcW w:w="2452" w:type="dxa"/>
          </w:tcPr>
          <w:p w:rsidR="001E385D" w:rsidRDefault="001E385D" w:rsidP="003D59F3">
            <w:pPr>
              <w:tabs>
                <w:tab w:val="left" w:pos="1725"/>
              </w:tabs>
            </w:pPr>
          </w:p>
        </w:tc>
      </w:tr>
      <w:tr w:rsidR="001E385D" w:rsidTr="003D59F3">
        <w:tc>
          <w:tcPr>
            <w:tcW w:w="2044" w:type="dxa"/>
          </w:tcPr>
          <w:p w:rsidR="001E385D" w:rsidRDefault="001E385D" w:rsidP="003D59F3">
            <w:pPr>
              <w:tabs>
                <w:tab w:val="left" w:pos="1725"/>
              </w:tabs>
            </w:pPr>
            <w:r>
              <w:t>No. 0857-6999-9906</w:t>
            </w:r>
          </w:p>
        </w:tc>
        <w:tc>
          <w:tcPr>
            <w:tcW w:w="1551" w:type="dxa"/>
          </w:tcPr>
          <w:p w:rsidR="001E385D" w:rsidRDefault="001E385D" w:rsidP="003D59F3">
            <w:pPr>
              <w:tabs>
                <w:tab w:val="left" w:pos="1725"/>
              </w:tabs>
            </w:pPr>
            <w:r>
              <w:t>$7.744.240</w:t>
            </w:r>
          </w:p>
        </w:tc>
        <w:tc>
          <w:tcPr>
            <w:tcW w:w="1620" w:type="dxa"/>
          </w:tcPr>
          <w:p w:rsidR="001E385D" w:rsidRDefault="001E385D" w:rsidP="003D59F3">
            <w:pPr>
              <w:tabs>
                <w:tab w:val="left" w:pos="1725"/>
              </w:tabs>
            </w:pPr>
            <w:r>
              <w:t>$7.987.940</w:t>
            </w:r>
          </w:p>
        </w:tc>
        <w:tc>
          <w:tcPr>
            <w:tcW w:w="1350" w:type="dxa"/>
          </w:tcPr>
          <w:p w:rsidR="001E385D" w:rsidRDefault="001E385D" w:rsidP="003D59F3">
            <w:pPr>
              <w:tabs>
                <w:tab w:val="left" w:pos="1725"/>
              </w:tabs>
            </w:pPr>
            <w:r>
              <w:t>$243.700</w:t>
            </w:r>
          </w:p>
        </w:tc>
        <w:tc>
          <w:tcPr>
            <w:tcW w:w="2452" w:type="dxa"/>
          </w:tcPr>
          <w:p w:rsidR="001E385D" w:rsidRDefault="001E385D" w:rsidP="003D59F3">
            <w:pPr>
              <w:tabs>
                <w:tab w:val="left" w:pos="1725"/>
              </w:tabs>
            </w:pPr>
          </w:p>
        </w:tc>
      </w:tr>
    </w:tbl>
    <w:p w:rsidR="001E385D" w:rsidRDefault="001E385D" w:rsidP="001E385D">
      <w:pPr>
        <w:tabs>
          <w:tab w:val="left" w:pos="1725"/>
        </w:tabs>
      </w:pPr>
    </w:p>
    <w:p w:rsidR="001E385D" w:rsidRDefault="001E385D" w:rsidP="001E385D">
      <w:pPr>
        <w:tabs>
          <w:tab w:val="left" w:pos="1725"/>
        </w:tabs>
        <w:jc w:val="both"/>
      </w:pPr>
      <w:r>
        <w:t>Después de verificada la información se evidencia claramente las diferencias, preocupa un poco más la situación que se evidencia en la cuenta No. 0854.6999-7952 donde se apreció que el valor en el extracto  es menor al cont</w:t>
      </w:r>
      <w:r w:rsidR="00DC210B">
        <w:t>abilizado en el sistema Syscafe y que asciende a $16.184.138.</w:t>
      </w:r>
    </w:p>
    <w:p w:rsidR="001E385D" w:rsidRDefault="001E385D" w:rsidP="001E385D">
      <w:pPr>
        <w:tabs>
          <w:tab w:val="left" w:pos="1725"/>
        </w:tabs>
        <w:jc w:val="both"/>
      </w:pPr>
    </w:p>
    <w:p w:rsidR="004E34E7" w:rsidRPr="00304A58" w:rsidRDefault="004E34E7" w:rsidP="001E385D">
      <w:pPr>
        <w:tabs>
          <w:tab w:val="left" w:pos="1725"/>
        </w:tabs>
        <w:jc w:val="both"/>
        <w:rPr>
          <w:b/>
          <w:u w:val="single"/>
        </w:rPr>
      </w:pPr>
      <w:r>
        <w:t xml:space="preserve">Para finalizar las situaciones evidenciadas se comenta </w:t>
      </w:r>
      <w:r w:rsidR="00304A58">
        <w:t xml:space="preserve">que por </w:t>
      </w:r>
      <w:r>
        <w:t>parte del procedimiento de control interno contable que habla sobre la conciliación de la información. “deben de realizarse conciliaciones permanentes para contrastar y ajustar, si a ello hubiera lugar, la información registrada en la contabilidad de la entidad contable publica con los datos que tienen las diferentes dependencias respecto de su responsabilidad en la administración</w:t>
      </w:r>
      <w:r w:rsidR="005B6F30">
        <w:t xml:space="preserve"> de un proceso especifico. Para un control </w:t>
      </w:r>
      <w:r w:rsidR="00F2426C">
        <w:t>riguroso</w:t>
      </w:r>
      <w:r w:rsidR="005B6F30">
        <w:t xml:space="preserve"> del disponible y, especialmente, de los depósitos en instituciones financieras, las entidades contables </w:t>
      </w:r>
      <w:r w:rsidR="00F2426C">
        <w:t>públicas</w:t>
      </w:r>
      <w:r w:rsidR="005B6F30">
        <w:t xml:space="preserve"> deberán implementar los procedimientos </w:t>
      </w:r>
      <w:r w:rsidR="00F2426C">
        <w:t xml:space="preserve">que sean necesarios para administrar los riesgos asociados con el manejo de las cuentas bancarias, de ahorro o corriente. Para ello, mantendrán, como actividad principal, </w:t>
      </w:r>
      <w:r w:rsidR="00F2426C" w:rsidRPr="00304A58">
        <w:rPr>
          <w:b/>
          <w:u w:val="single"/>
        </w:rPr>
        <w:t>la elaboración periódica de conciliaciones bancarias de forma que el proceso conciliatorio haga posible un seguimiento de las partidas generadoras de diferencia en extracto y los libros de contabilidad”….</w:t>
      </w:r>
      <w:r w:rsidRPr="00304A58">
        <w:rPr>
          <w:b/>
          <w:u w:val="single"/>
        </w:rPr>
        <w:t xml:space="preserve"> </w:t>
      </w:r>
    </w:p>
    <w:p w:rsidR="001E385D" w:rsidRDefault="001E385D" w:rsidP="001E385D">
      <w:pPr>
        <w:tabs>
          <w:tab w:val="left" w:pos="1725"/>
        </w:tabs>
        <w:jc w:val="both"/>
      </w:pPr>
    </w:p>
    <w:p w:rsidR="00FE4C1C" w:rsidRDefault="001E385D" w:rsidP="001E385D">
      <w:pPr>
        <w:tabs>
          <w:tab w:val="left" w:pos="1725"/>
        </w:tabs>
        <w:jc w:val="both"/>
      </w:pPr>
      <w:r w:rsidRPr="00520D70">
        <w:rPr>
          <w:u w:val="single"/>
        </w:rPr>
        <w:lastRenderedPageBreak/>
        <w:t>Cartera:</w:t>
      </w:r>
      <w:r w:rsidR="00520D70">
        <w:t xml:space="preserve"> </w:t>
      </w:r>
      <w:r w:rsidR="00FE4C1C">
        <w:t>Se solicita el balance detallado de la cuenta 14 (Deudores) para identificar como se viene mostrando el comportamiento de cartera y verificar el recaudo para la vigencia 2017</w:t>
      </w:r>
      <w:r w:rsidR="00687DB6">
        <w:t>, vigencia 2016 y vigencias anteriores</w:t>
      </w:r>
      <w:r w:rsidR="00FE4C1C">
        <w:t>; después de realizar un analisis de esta cuenta se logró observar.</w:t>
      </w:r>
    </w:p>
    <w:p w:rsidR="00FE4C1C" w:rsidRDefault="00FE4C1C" w:rsidP="001E385D">
      <w:pPr>
        <w:tabs>
          <w:tab w:val="left" w:pos="1725"/>
        </w:tabs>
        <w:jc w:val="both"/>
      </w:pPr>
    </w:p>
    <w:p w:rsidR="00FE4C1C" w:rsidRDefault="00520D70" w:rsidP="001E385D">
      <w:pPr>
        <w:tabs>
          <w:tab w:val="left" w:pos="1725"/>
        </w:tabs>
        <w:jc w:val="both"/>
      </w:pPr>
      <w:r>
        <w:rPr>
          <w:noProof/>
          <w:lang w:val="es-CO" w:eastAsia="es-CO"/>
        </w:rPr>
        <mc:AlternateContent>
          <mc:Choice Requires="wps">
            <w:drawing>
              <wp:anchor distT="0" distB="0" distL="114300" distR="114300" simplePos="0" relativeHeight="251707392" behindDoc="0" locked="0" layoutInCell="1" allowOverlap="1">
                <wp:simplePos x="0" y="0"/>
                <wp:positionH relativeFrom="column">
                  <wp:posOffset>2680667</wp:posOffset>
                </wp:positionH>
                <wp:positionV relativeFrom="paragraph">
                  <wp:posOffset>362116</wp:posOffset>
                </wp:positionV>
                <wp:extent cx="588396" cy="159026"/>
                <wp:effectExtent l="0" t="0" r="21590" b="12700"/>
                <wp:wrapNone/>
                <wp:docPr id="100868" name="Elipse 100868"/>
                <wp:cNvGraphicFramePr/>
                <a:graphic xmlns:a="http://schemas.openxmlformats.org/drawingml/2006/main">
                  <a:graphicData uri="http://schemas.microsoft.com/office/word/2010/wordprocessingShape">
                    <wps:wsp>
                      <wps:cNvSpPr/>
                      <wps:spPr>
                        <a:xfrm>
                          <a:off x="0" y="0"/>
                          <a:ext cx="588396" cy="1590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F2DB0A" id="Elipse 100868" o:spid="_x0000_s1026" style="position:absolute;margin-left:211.1pt;margin-top:28.5pt;width:46.35pt;height:1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" filled="f" strokecolor="red" strokeweight="2pt"/>
            </w:pict>
          </mc:Fallback>
        </mc:AlternateContent>
      </w:r>
      <w:r w:rsidR="00FE4C1C" w:rsidRPr="00FE4C1C">
        <w:rPr>
          <w:noProof/>
          <w:lang w:val="es-CO" w:eastAsia="es-CO"/>
        </w:rPr>
        <w:drawing>
          <wp:inline distT="0" distB="0" distL="0" distR="0">
            <wp:extent cx="5612130" cy="6805142"/>
            <wp:effectExtent l="0" t="0" r="7620" b="0"/>
            <wp:docPr id="100867" name="Imagen 10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6805142"/>
                    </a:xfrm>
                    <a:prstGeom prst="rect">
                      <a:avLst/>
                    </a:prstGeom>
                    <a:noFill/>
                    <a:ln>
                      <a:noFill/>
                    </a:ln>
                  </pic:spPr>
                </pic:pic>
              </a:graphicData>
            </a:graphic>
          </wp:inline>
        </w:drawing>
      </w:r>
    </w:p>
    <w:p w:rsidR="001E385D" w:rsidRDefault="001E385D" w:rsidP="001E385D">
      <w:pPr>
        <w:tabs>
          <w:tab w:val="left" w:pos="1725"/>
        </w:tabs>
        <w:jc w:val="both"/>
      </w:pPr>
    </w:p>
    <w:p w:rsidR="00520D70" w:rsidRDefault="00520D70" w:rsidP="000D6858">
      <w:pPr>
        <w:pStyle w:val="Prrafodelista"/>
        <w:numPr>
          <w:ilvl w:val="0"/>
          <w:numId w:val="5"/>
        </w:numPr>
        <w:tabs>
          <w:tab w:val="left" w:pos="1725"/>
        </w:tabs>
        <w:jc w:val="both"/>
      </w:pPr>
      <w:r w:rsidRPr="00520D70">
        <w:t>Por criterio profesional, la contadora decide no causar intereses a cuentas por cobrar de la v</w:t>
      </w:r>
      <w:r>
        <w:t>igencia y de vigencias anterior por valor de $13.689.172</w:t>
      </w:r>
    </w:p>
    <w:p w:rsidR="00520D70" w:rsidRDefault="00520D70" w:rsidP="000D6858">
      <w:pPr>
        <w:pStyle w:val="Prrafodelista"/>
        <w:tabs>
          <w:tab w:val="left" w:pos="1725"/>
        </w:tabs>
        <w:jc w:val="both"/>
        <w:rPr>
          <w:rFonts w:ascii="Times New Roman" w:eastAsia="Times New Roman" w:hAnsi="Times New Roman" w:cs="Times New Roman"/>
          <w:sz w:val="24"/>
          <w:szCs w:val="24"/>
          <w:lang w:val="es-ES" w:eastAsia="es-ES"/>
        </w:rPr>
      </w:pPr>
    </w:p>
    <w:p w:rsidR="000D6858" w:rsidRDefault="000D6858" w:rsidP="000D6858">
      <w:pPr>
        <w:pStyle w:val="Prrafodelista"/>
        <w:numPr>
          <w:ilvl w:val="0"/>
          <w:numId w:val="5"/>
        </w:numPr>
        <w:tabs>
          <w:tab w:val="left" w:pos="1725"/>
        </w:tabs>
        <w:jc w:val="both"/>
      </w:pPr>
      <w:r>
        <w:rPr>
          <w:rFonts w:ascii="Times New Roman" w:eastAsia="Times New Roman" w:hAnsi="Times New Roman" w:cs="Times New Roman"/>
          <w:sz w:val="24"/>
          <w:szCs w:val="24"/>
          <w:lang w:val="es-ES" w:eastAsia="es-ES"/>
        </w:rPr>
        <w:t>Se recupera un total de $8.671.430 de carte</w:t>
      </w:r>
      <w:r w:rsidR="00DE1741">
        <w:rPr>
          <w:rFonts w:ascii="Times New Roman" w:eastAsia="Times New Roman" w:hAnsi="Times New Roman" w:cs="Times New Roman"/>
          <w:sz w:val="24"/>
          <w:szCs w:val="24"/>
          <w:lang w:val="es-ES" w:eastAsia="es-ES"/>
        </w:rPr>
        <w:t>ra de vigencia 2016</w:t>
      </w:r>
      <w:r>
        <w:rPr>
          <w:rFonts w:ascii="Times New Roman" w:eastAsia="Times New Roman" w:hAnsi="Times New Roman" w:cs="Times New Roman"/>
          <w:sz w:val="24"/>
          <w:szCs w:val="24"/>
          <w:lang w:val="es-ES" w:eastAsia="es-ES"/>
        </w:rPr>
        <w:t xml:space="preserve"> de un total de </w:t>
      </w:r>
      <w:r w:rsidR="00DE1741">
        <w:rPr>
          <w:rFonts w:ascii="Times New Roman" w:eastAsia="Times New Roman" w:hAnsi="Times New Roman" w:cs="Times New Roman"/>
          <w:sz w:val="24"/>
          <w:szCs w:val="24"/>
          <w:lang w:val="es-ES" w:eastAsia="es-ES"/>
        </w:rPr>
        <w:t>$23.555.107 correspondiente a un total de 36.85%</w:t>
      </w:r>
      <w:r w:rsidR="00687DB6">
        <w:rPr>
          <w:rFonts w:ascii="Times New Roman" w:eastAsia="Times New Roman" w:hAnsi="Times New Roman" w:cs="Times New Roman"/>
          <w:sz w:val="24"/>
          <w:szCs w:val="24"/>
          <w:lang w:val="es-ES" w:eastAsia="es-ES"/>
        </w:rPr>
        <w:t xml:space="preserve"> de recuperación.</w:t>
      </w:r>
    </w:p>
    <w:p w:rsidR="00520D70" w:rsidRDefault="00687DB6" w:rsidP="001E385D">
      <w:pPr>
        <w:tabs>
          <w:tab w:val="left" w:pos="1725"/>
        </w:tabs>
        <w:jc w:val="both"/>
      </w:pPr>
      <w:r>
        <w:rPr>
          <w:noProof/>
          <w:lang w:val="es-CO" w:eastAsia="es-CO"/>
        </w:rPr>
        <mc:AlternateContent>
          <mc:Choice Requires="wps">
            <w:drawing>
              <wp:anchor distT="0" distB="0" distL="114300" distR="114300" simplePos="0" relativeHeight="251710464" behindDoc="0" locked="0" layoutInCell="1" allowOverlap="1">
                <wp:simplePos x="0" y="0"/>
                <wp:positionH relativeFrom="column">
                  <wp:posOffset>5185493</wp:posOffset>
                </wp:positionH>
                <wp:positionV relativeFrom="paragraph">
                  <wp:posOffset>760647</wp:posOffset>
                </wp:positionV>
                <wp:extent cx="524786" cy="246491"/>
                <wp:effectExtent l="0" t="0" r="27940" b="20320"/>
                <wp:wrapNone/>
                <wp:docPr id="100874" name="Elipse 100874"/>
                <wp:cNvGraphicFramePr/>
                <a:graphic xmlns:a="http://schemas.openxmlformats.org/drawingml/2006/main">
                  <a:graphicData uri="http://schemas.microsoft.com/office/word/2010/wordprocessingShape">
                    <wps:wsp>
                      <wps:cNvSpPr/>
                      <wps:spPr>
                        <a:xfrm>
                          <a:off x="0" y="0"/>
                          <a:ext cx="524786" cy="2464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D8A5D" id="Elipse 100874" o:spid="_x0000_s1026" style="position:absolute;margin-left:408.3pt;margin-top:59.9pt;width:41.3pt;height:19.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" filled="f" strokecolor="red" strokeweight="2pt"/>
            </w:pict>
          </mc:Fallback>
        </mc:AlternateContent>
      </w:r>
      <w:r w:rsidR="000D6858" w:rsidRPr="000D6858">
        <w:rPr>
          <w:noProof/>
          <w:lang w:val="es-CO" w:eastAsia="es-CO"/>
        </w:rPr>
        <w:drawing>
          <wp:inline distT="0" distB="0" distL="0" distR="0">
            <wp:extent cx="5608234" cy="946206"/>
            <wp:effectExtent l="0" t="0" r="0" b="6350"/>
            <wp:docPr id="100869" name="Imagen 1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7708" cy="952866"/>
                    </a:xfrm>
                    <a:prstGeom prst="rect">
                      <a:avLst/>
                    </a:prstGeom>
                    <a:noFill/>
                    <a:ln>
                      <a:noFill/>
                    </a:ln>
                  </pic:spPr>
                </pic:pic>
              </a:graphicData>
            </a:graphic>
          </wp:inline>
        </w:drawing>
      </w:r>
    </w:p>
    <w:p w:rsidR="00520D70" w:rsidRDefault="00520D70" w:rsidP="001E385D">
      <w:pPr>
        <w:tabs>
          <w:tab w:val="left" w:pos="1725"/>
        </w:tabs>
        <w:jc w:val="both"/>
      </w:pPr>
    </w:p>
    <w:p w:rsidR="000D6858" w:rsidRDefault="00DE1741" w:rsidP="00DE1741">
      <w:pPr>
        <w:pStyle w:val="Prrafodelista"/>
        <w:numPr>
          <w:ilvl w:val="0"/>
          <w:numId w:val="5"/>
        </w:numPr>
        <w:tabs>
          <w:tab w:val="left" w:pos="1725"/>
        </w:tabs>
        <w:jc w:val="both"/>
      </w:pPr>
      <w:r>
        <w:t>Se recupera un total de $441.256.672 de cartera de la vigencia 2017  de un total de $461.752.961</w:t>
      </w:r>
      <w:r w:rsidR="00687DB6">
        <w:t xml:space="preserve"> correspondiente a un total de </w:t>
      </w:r>
      <w:r>
        <w:t>94.81%</w:t>
      </w:r>
      <w:r w:rsidR="00687DB6">
        <w:t xml:space="preserve"> de recuperación para este año.</w:t>
      </w:r>
    </w:p>
    <w:p w:rsidR="00DE1741" w:rsidRDefault="00DE1741" w:rsidP="00DE1741">
      <w:pPr>
        <w:tabs>
          <w:tab w:val="left" w:pos="1725"/>
        </w:tabs>
        <w:jc w:val="both"/>
      </w:pPr>
      <w:r w:rsidRPr="00DE1741">
        <w:rPr>
          <w:noProof/>
          <w:lang w:val="es-CO" w:eastAsia="es-CO"/>
        </w:rPr>
        <w:drawing>
          <wp:inline distT="0" distB="0" distL="0" distR="0" wp14:anchorId="41FD6E2D" wp14:editId="32789CF3">
            <wp:extent cx="5605089" cy="811033"/>
            <wp:effectExtent l="0" t="0" r="0" b="8255"/>
            <wp:docPr id="100870" name="Imagen 1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7881" cy="825907"/>
                    </a:xfrm>
                    <a:prstGeom prst="rect">
                      <a:avLst/>
                    </a:prstGeom>
                    <a:noFill/>
                    <a:ln>
                      <a:noFill/>
                    </a:ln>
                  </pic:spPr>
                </pic:pic>
              </a:graphicData>
            </a:graphic>
          </wp:inline>
        </w:drawing>
      </w:r>
    </w:p>
    <w:p w:rsidR="00DE1741" w:rsidRDefault="00DE1741" w:rsidP="001E385D">
      <w:pPr>
        <w:tabs>
          <w:tab w:val="left" w:pos="1725"/>
        </w:tabs>
        <w:jc w:val="both"/>
      </w:pPr>
    </w:p>
    <w:p w:rsidR="001E385D" w:rsidRDefault="00B80C57" w:rsidP="001E385D">
      <w:pPr>
        <w:tabs>
          <w:tab w:val="left" w:pos="1725"/>
        </w:tabs>
        <w:jc w:val="both"/>
      </w:pPr>
      <w:r>
        <w:t xml:space="preserve">Dentro de las actividades adelantadas en 2017 </w:t>
      </w:r>
      <w:r w:rsidR="00687DB6">
        <w:t xml:space="preserve">por el área contable </w:t>
      </w:r>
      <w:r>
        <w:t xml:space="preserve">se </w:t>
      </w:r>
      <w:r w:rsidR="0077614F">
        <w:t>identificó</w:t>
      </w:r>
      <w:r w:rsidR="001E385D">
        <w:t xml:space="preserve"> una baja de cartera por valor de $52.660.150.80 NC 1115 de Noviembre, intereses por cobrar $13.273.467 NC 1202 de Diciembre (Resolución No. 652 del 07 de Noviembre 2017)</w:t>
      </w:r>
    </w:p>
    <w:p w:rsidR="0077614F" w:rsidRDefault="0077614F" w:rsidP="001E385D">
      <w:pPr>
        <w:tabs>
          <w:tab w:val="left" w:pos="1725"/>
        </w:tabs>
        <w:jc w:val="both"/>
      </w:pPr>
    </w:p>
    <w:p w:rsidR="001E385D" w:rsidRDefault="006339B3" w:rsidP="001E385D">
      <w:pPr>
        <w:tabs>
          <w:tab w:val="left" w:pos="1725"/>
        </w:tabs>
        <w:jc w:val="both"/>
      </w:pPr>
      <w:r>
        <w:rPr>
          <w:noProof/>
          <w:lang w:val="es-CO" w:eastAsia="es-CO"/>
        </w:rPr>
        <mc:AlternateContent>
          <mc:Choice Requires="wps">
            <w:drawing>
              <wp:anchor distT="0" distB="0" distL="114300" distR="114300" simplePos="0" relativeHeight="251709440" behindDoc="0" locked="0" layoutInCell="1" allowOverlap="1">
                <wp:simplePos x="0" y="0"/>
                <wp:positionH relativeFrom="column">
                  <wp:posOffset>1368867</wp:posOffset>
                </wp:positionH>
                <wp:positionV relativeFrom="paragraph">
                  <wp:posOffset>845489</wp:posOffset>
                </wp:positionV>
                <wp:extent cx="3665551" cy="604299"/>
                <wp:effectExtent l="38100" t="57150" r="11430" b="24765"/>
                <wp:wrapNone/>
                <wp:docPr id="100873" name="Conector recto de flecha 100873"/>
                <wp:cNvGraphicFramePr/>
                <a:graphic xmlns:a="http://schemas.openxmlformats.org/drawingml/2006/main">
                  <a:graphicData uri="http://schemas.microsoft.com/office/word/2010/wordprocessingShape">
                    <wps:wsp>
                      <wps:cNvCnPr/>
                      <wps:spPr>
                        <a:xfrm flipH="1" flipV="1">
                          <a:off x="0" y="0"/>
                          <a:ext cx="3665551" cy="604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B7C648" id="_x0000_t32" coordsize="21600,21600" o:spt="32" o:oned="t" path="m,l21600,21600e" filled="f">
                <v:path arrowok="t" fillok="f" o:connecttype="none"/>
                <o:lock v:ext="edit" shapetype="t"/>
              </v:shapetype>
              <v:shape id="Conector recto de flecha 100873" o:spid="_x0000_s1026" type="#_x0000_t32" style="position:absolute;margin-left:107.8pt;margin-top:66.55pt;width:288.65pt;height:47.6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" strokecolor="#4579b8 [3044]">
                <v:stroke endarrow="block"/>
              </v:shape>
            </w:pict>
          </mc:Fallback>
        </mc:AlternateContent>
      </w:r>
      <w:r w:rsidR="0077614F">
        <w:t xml:space="preserve">De vigencia 2006 se tenían un cartera de $70.411.600 se realizaron abonos </w:t>
      </w:r>
      <w:r w:rsidR="008B0265">
        <w:t xml:space="preserve">en especie </w:t>
      </w:r>
      <w:r w:rsidR="0077614F">
        <w:t>por valor de $</w:t>
      </w:r>
      <w:r w:rsidR="008B0265">
        <w:t>23.4</w:t>
      </w:r>
      <w:r w:rsidR="0077614F">
        <w:t>00.000</w:t>
      </w:r>
      <w:r w:rsidR="008B0265">
        <w:t>, también se dio de baja cartera 2002-2012 de los estudiantes Diana Carolina Franco Pa</w:t>
      </w:r>
      <w:r>
        <w:t>tiño por valor de $208.000 y de</w:t>
      </w:r>
      <w:r w:rsidR="008B0265">
        <w:t>l</w:t>
      </w:r>
      <w:r>
        <w:t xml:space="preserve"> estudiante</w:t>
      </w:r>
      <w:r w:rsidR="008B0265">
        <w:t xml:space="preserve"> José Jainiver Mejía García </w:t>
      </w:r>
      <w:r>
        <w:t>por valor de $204.000 para un total de $23.812.000, para</w:t>
      </w:r>
      <w:r w:rsidR="00687DB6">
        <w:t xml:space="preserve"> un final de saldo </w:t>
      </w:r>
      <w:r>
        <w:t>cartera 2006 de $46.599.600</w:t>
      </w:r>
    </w:p>
    <w:p w:rsidR="006339B3" w:rsidRDefault="006339B3" w:rsidP="001E385D">
      <w:pPr>
        <w:tabs>
          <w:tab w:val="left" w:pos="1725"/>
        </w:tabs>
        <w:jc w:val="both"/>
      </w:pPr>
    </w:p>
    <w:p w:rsidR="001E385D" w:rsidRDefault="006339B3" w:rsidP="001E385D">
      <w:pPr>
        <w:tabs>
          <w:tab w:val="left" w:pos="1725"/>
        </w:tabs>
        <w:jc w:val="both"/>
        <w:rPr>
          <w:color w:val="FF0000"/>
        </w:rPr>
      </w:pPr>
      <w:r>
        <w:rPr>
          <w:noProof/>
          <w:lang w:val="es-CO" w:eastAsia="es-CO"/>
        </w:rPr>
        <mc:AlternateContent>
          <mc:Choice Requires="wps">
            <w:drawing>
              <wp:anchor distT="0" distB="0" distL="114300" distR="114300" simplePos="0" relativeHeight="251708416" behindDoc="0" locked="0" layoutInCell="1" allowOverlap="1">
                <wp:simplePos x="0" y="0"/>
                <wp:positionH relativeFrom="column">
                  <wp:posOffset>4962856</wp:posOffset>
                </wp:positionH>
                <wp:positionV relativeFrom="paragraph">
                  <wp:posOffset>342569</wp:posOffset>
                </wp:positionV>
                <wp:extent cx="683812" cy="270344"/>
                <wp:effectExtent l="0" t="0" r="21590" b="15875"/>
                <wp:wrapNone/>
                <wp:docPr id="100872" name="Elipse 100872"/>
                <wp:cNvGraphicFramePr/>
                <a:graphic xmlns:a="http://schemas.openxmlformats.org/drawingml/2006/main">
                  <a:graphicData uri="http://schemas.microsoft.com/office/word/2010/wordprocessingShape">
                    <wps:wsp>
                      <wps:cNvSpPr/>
                      <wps:spPr>
                        <a:xfrm>
                          <a:off x="0" y="0"/>
                          <a:ext cx="683812" cy="2703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051CB" id="Elipse 100872" o:spid="_x0000_s1026" style="position:absolute;margin-left:390.8pt;margin-top:26.95pt;width:53.85pt;height:21.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" filled="f" strokecolor="red" strokeweight="2pt"/>
            </w:pict>
          </mc:Fallback>
        </mc:AlternateContent>
      </w:r>
      <w:r>
        <w:rPr>
          <w:noProof/>
          <w:lang w:val="es-CO" w:eastAsia="es-CO"/>
        </w:rPr>
        <w:drawing>
          <wp:inline distT="0" distB="0" distL="0" distR="0" wp14:anchorId="0B740930" wp14:editId="61F4EF0D">
            <wp:extent cx="5612130" cy="1240403"/>
            <wp:effectExtent l="0" t="0" r="7620" b="0"/>
            <wp:docPr id="100871" name="Imagen 1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536" cy="1257732"/>
                    </a:xfrm>
                    <a:prstGeom prst="rect">
                      <a:avLst/>
                    </a:prstGeom>
                  </pic:spPr>
                </pic:pic>
              </a:graphicData>
            </a:graphic>
          </wp:inline>
        </w:drawing>
      </w:r>
    </w:p>
    <w:p w:rsidR="00DC210B" w:rsidRDefault="00DC210B" w:rsidP="001E385D">
      <w:pPr>
        <w:tabs>
          <w:tab w:val="left" w:pos="1725"/>
        </w:tabs>
        <w:jc w:val="both"/>
        <w:rPr>
          <w:color w:val="FF0000"/>
        </w:rPr>
      </w:pPr>
    </w:p>
    <w:p w:rsidR="00FE4C1C" w:rsidRPr="00687DB6" w:rsidRDefault="00687DB6" w:rsidP="001E385D">
      <w:pPr>
        <w:tabs>
          <w:tab w:val="left" w:pos="1725"/>
        </w:tabs>
        <w:jc w:val="both"/>
      </w:pPr>
      <w:r w:rsidRPr="00687DB6">
        <w:t xml:space="preserve">Se recupera cartera de la vigencia 2013 por valor de $105.428 Porcentaje de </w:t>
      </w:r>
      <w:r>
        <w:t>2.01%</w:t>
      </w:r>
    </w:p>
    <w:p w:rsidR="001E385D" w:rsidRPr="00687DB6" w:rsidRDefault="00687DB6" w:rsidP="001E385D">
      <w:pPr>
        <w:tabs>
          <w:tab w:val="left" w:pos="1725"/>
        </w:tabs>
        <w:jc w:val="both"/>
      </w:pPr>
      <w:r w:rsidRPr="00687DB6">
        <w:t>Se recupera cartera de la vigencia 2014 por valor de $ 82.227  Porcentaje de</w:t>
      </w:r>
      <w:r>
        <w:t xml:space="preserve"> 1.37%</w:t>
      </w:r>
    </w:p>
    <w:p w:rsidR="00FE4C1C" w:rsidRDefault="00687DB6" w:rsidP="001E385D">
      <w:pPr>
        <w:tabs>
          <w:tab w:val="left" w:pos="1725"/>
        </w:tabs>
        <w:jc w:val="both"/>
      </w:pPr>
      <w:r w:rsidRPr="00687DB6">
        <w:t>Se recupera cartera de la vigencia 2015 por valor de $644.350 Porcentaje de</w:t>
      </w:r>
      <w:r>
        <w:t xml:space="preserve"> 7.39</w:t>
      </w:r>
      <w:r w:rsidR="00EC3FDF">
        <w:t>%</w:t>
      </w:r>
    </w:p>
    <w:p w:rsidR="00687DB6" w:rsidRDefault="00687DB6" w:rsidP="001E385D">
      <w:pPr>
        <w:tabs>
          <w:tab w:val="left" w:pos="1725"/>
        </w:tabs>
        <w:jc w:val="both"/>
      </w:pPr>
    </w:p>
    <w:p w:rsidR="00687DB6" w:rsidRPr="00687DB6" w:rsidRDefault="00687DB6" w:rsidP="001E385D">
      <w:pPr>
        <w:tabs>
          <w:tab w:val="left" w:pos="1725"/>
        </w:tabs>
        <w:jc w:val="both"/>
      </w:pPr>
      <w:r>
        <w:t xml:space="preserve">Es importante que la entidad haga </w:t>
      </w:r>
      <w:r w:rsidR="007212DF">
        <w:t>más</w:t>
      </w:r>
      <w:r>
        <w:t xml:space="preserve"> esfuerzo para recuperación de cartera</w:t>
      </w:r>
      <w:r w:rsidR="00CC5BE4">
        <w:t xml:space="preserve"> debido a que la Institución de Educaciòn Superior IES-CINOC se encuentra muy expuesto a riesgo por merma de recursos, al seguir presentando debilidades para la recuperación de cartera tal y como se mostrara en el siguiente cuadro</w:t>
      </w:r>
      <w:r>
        <w:t xml:space="preserve"> </w:t>
      </w:r>
    </w:p>
    <w:p w:rsidR="00FE4C1C" w:rsidRDefault="00FE4C1C" w:rsidP="001E385D">
      <w:pPr>
        <w:tabs>
          <w:tab w:val="left" w:pos="1725"/>
        </w:tabs>
        <w:jc w:val="both"/>
      </w:pPr>
    </w:p>
    <w:p w:rsidR="00FE4C1C" w:rsidRDefault="00FE4C1C" w:rsidP="001E385D">
      <w:pPr>
        <w:tabs>
          <w:tab w:val="left" w:pos="1725"/>
        </w:tabs>
        <w:jc w:val="both"/>
      </w:pPr>
    </w:p>
    <w:p w:rsidR="00FE4C1C" w:rsidRDefault="00A023C2" w:rsidP="00A023C2">
      <w:pPr>
        <w:tabs>
          <w:tab w:val="left" w:pos="1725"/>
        </w:tabs>
        <w:jc w:val="center"/>
      </w:pPr>
      <w:r>
        <w:lastRenderedPageBreak/>
        <w:t>Relación</w:t>
      </w:r>
      <w:r w:rsidR="00CC5BE4">
        <w:t xml:space="preserve"> de Cartera por Edades </w:t>
      </w:r>
      <w:r>
        <w:t>a 31 de Diciembre de 2017</w:t>
      </w:r>
    </w:p>
    <w:p w:rsidR="00A023C2" w:rsidRDefault="00A023C2" w:rsidP="00A023C2">
      <w:pPr>
        <w:tabs>
          <w:tab w:val="left" w:pos="1725"/>
        </w:tabs>
        <w:jc w:val="center"/>
      </w:pPr>
    </w:p>
    <w:p w:rsidR="00A023C2" w:rsidRDefault="00A023C2" w:rsidP="00A023C2">
      <w:pPr>
        <w:tabs>
          <w:tab w:val="left" w:pos="1725"/>
        </w:tabs>
        <w:jc w:val="center"/>
      </w:pPr>
      <w:r w:rsidRPr="00A023C2">
        <w:rPr>
          <w:noProof/>
          <w:lang w:val="es-CO" w:eastAsia="es-CO"/>
        </w:rPr>
        <w:drawing>
          <wp:inline distT="0" distB="0" distL="0" distR="0">
            <wp:extent cx="5494655" cy="2504440"/>
            <wp:effectExtent l="0" t="0" r="0" b="0"/>
            <wp:docPr id="100875" name="Imagen 1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655" cy="2504440"/>
                    </a:xfrm>
                    <a:prstGeom prst="rect">
                      <a:avLst/>
                    </a:prstGeom>
                    <a:noFill/>
                    <a:ln>
                      <a:noFill/>
                    </a:ln>
                  </pic:spPr>
                </pic:pic>
              </a:graphicData>
            </a:graphic>
          </wp:inline>
        </w:drawing>
      </w:r>
    </w:p>
    <w:p w:rsidR="00FE4C1C" w:rsidRDefault="00FE4C1C" w:rsidP="001E385D">
      <w:pPr>
        <w:tabs>
          <w:tab w:val="left" w:pos="1725"/>
        </w:tabs>
        <w:jc w:val="both"/>
      </w:pPr>
    </w:p>
    <w:p w:rsidR="00A023C2" w:rsidRDefault="00A023C2" w:rsidP="00A023C2">
      <w:pPr>
        <w:jc w:val="both"/>
      </w:pPr>
      <w:r>
        <w:t>S</w:t>
      </w:r>
      <w:r w:rsidRPr="00A023C2">
        <w:t>e puede observar que la entidad presenta una cartera con más de cinco (5) años de antigüed</w:t>
      </w:r>
      <w:r>
        <w:t xml:space="preserve">ad, por valor de $46.631.027, Cartera que cuenta con acuerdo de pago según la manifestado por la contadora y la secretaria Jurídica de una deuda contraída por el que en su momento fue el representante </w:t>
      </w:r>
      <w:r w:rsidR="00EC3FDF">
        <w:t>legal de la IES-CINOC</w:t>
      </w:r>
      <w:r>
        <w:t xml:space="preserve">, preocupa a esta auditoría la cartera de dos (2), tres (3) y cuatro (4) </w:t>
      </w:r>
      <w:r w:rsidRPr="00A023C2">
        <w:t xml:space="preserve">años que aún no ha sido cobrada y la cual debido a la edad que presenta se encuentra en alto riesgo de recuperación </w:t>
      </w:r>
      <w:r>
        <w:t>y de prescripción, nuevamente se recomienda a la administración que</w:t>
      </w:r>
      <w:r w:rsidRPr="00A023C2">
        <w:t xml:space="preserve"> inicia las gestiones de cobro respectivas, con el fin de evitar una pérdida en los recursos </w:t>
      </w:r>
      <w:r>
        <w:t>de la IES-</w:t>
      </w:r>
      <w:r w:rsidRPr="00A023C2">
        <w:t xml:space="preserve"> CINOC. </w:t>
      </w:r>
    </w:p>
    <w:p w:rsidR="00C74C8A" w:rsidRDefault="00C74C8A" w:rsidP="00A023C2">
      <w:pPr>
        <w:jc w:val="both"/>
      </w:pPr>
    </w:p>
    <w:p w:rsidR="00C74C8A" w:rsidRPr="00A023C2" w:rsidRDefault="00C74C8A" w:rsidP="00A023C2">
      <w:pPr>
        <w:jc w:val="both"/>
      </w:pPr>
      <w:r>
        <w:rPr>
          <w:noProof/>
          <w:lang w:val="es-CO" w:eastAsia="es-CO"/>
        </w:rPr>
        <w:drawing>
          <wp:inline distT="0" distB="0" distL="0" distR="0" wp14:anchorId="1F60F7E3" wp14:editId="64A79448">
            <wp:extent cx="5612130" cy="3093058"/>
            <wp:effectExtent l="0" t="0" r="7620" b="0"/>
            <wp:docPr id="100876" name="Imagen 1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1989" cy="3104003"/>
                    </a:xfrm>
                    <a:prstGeom prst="rect">
                      <a:avLst/>
                    </a:prstGeom>
                  </pic:spPr>
                </pic:pic>
              </a:graphicData>
            </a:graphic>
          </wp:inline>
        </w:drawing>
      </w:r>
    </w:p>
    <w:p w:rsidR="00A023C2" w:rsidRDefault="00A023C2" w:rsidP="001E385D">
      <w:pPr>
        <w:tabs>
          <w:tab w:val="left" w:pos="1725"/>
        </w:tabs>
        <w:jc w:val="both"/>
      </w:pPr>
    </w:p>
    <w:p w:rsidR="00C74C8A" w:rsidRDefault="00C74C8A" w:rsidP="001E385D">
      <w:pPr>
        <w:tabs>
          <w:tab w:val="left" w:pos="1725"/>
        </w:tabs>
        <w:jc w:val="both"/>
      </w:pPr>
    </w:p>
    <w:p w:rsidR="00C74C8A" w:rsidRDefault="00C74C8A" w:rsidP="001E385D">
      <w:pPr>
        <w:tabs>
          <w:tab w:val="left" w:pos="1725"/>
        </w:tabs>
        <w:jc w:val="both"/>
      </w:pPr>
    </w:p>
    <w:p w:rsidR="00C74C8A" w:rsidRDefault="00C74C8A" w:rsidP="00585931">
      <w:pPr>
        <w:tabs>
          <w:tab w:val="left" w:pos="7162"/>
        </w:tabs>
      </w:pPr>
      <w:r>
        <w:lastRenderedPageBreak/>
        <w:t>Gestiones que se lograron identificar en el proceso de auditoria fueron las siguientes.</w:t>
      </w:r>
    </w:p>
    <w:p w:rsidR="00905203" w:rsidRDefault="00905203" w:rsidP="00585931">
      <w:pPr>
        <w:tabs>
          <w:tab w:val="left" w:pos="7162"/>
        </w:tabs>
      </w:pPr>
    </w:p>
    <w:p w:rsidR="001F49CA" w:rsidRDefault="001F49CA" w:rsidP="001F49CA">
      <w:pPr>
        <w:jc w:val="both"/>
        <w:rPr>
          <w:rFonts w:eastAsia="Calibri"/>
        </w:rPr>
      </w:pPr>
      <w:r>
        <w:rPr>
          <w:rFonts w:eastAsia="Calibri"/>
        </w:rPr>
        <w:t>En</w:t>
      </w:r>
      <w:r w:rsidRPr="0087448D">
        <w:rPr>
          <w:rFonts w:eastAsia="Calibri"/>
        </w:rPr>
        <w:t xml:space="preserve"> comité de sostenibilidad </w:t>
      </w:r>
      <w:r>
        <w:rPr>
          <w:rFonts w:eastAsia="Calibri"/>
        </w:rPr>
        <w:t>contable</w:t>
      </w:r>
      <w:r w:rsidRPr="0087448D">
        <w:rPr>
          <w:rFonts w:eastAsia="Calibri"/>
        </w:rPr>
        <w:t xml:space="preserve"> se presentaron  varias  propuestas</w:t>
      </w:r>
      <w:r>
        <w:rPr>
          <w:rFonts w:eastAsia="Calibri"/>
        </w:rPr>
        <w:t>,</w:t>
      </w:r>
      <w:r w:rsidRPr="0087448D">
        <w:rPr>
          <w:rFonts w:eastAsia="Calibri"/>
        </w:rPr>
        <w:t xml:space="preserve"> una de estas propuestas planteadas por el contador era  ir retirando del balance e ir llevando a las cuentas de orden la cartera desde el año 2002 hasta la cartera de la vigencia 2012 y que a partir de la </w:t>
      </w:r>
      <w:r>
        <w:rPr>
          <w:rFonts w:eastAsia="Calibri"/>
        </w:rPr>
        <w:t xml:space="preserve">cartera de la </w:t>
      </w:r>
      <w:r w:rsidRPr="0087448D">
        <w:rPr>
          <w:rFonts w:eastAsia="Calibri"/>
        </w:rPr>
        <w:t xml:space="preserve">vigencia 2013 iniciar nuevamente </w:t>
      </w:r>
      <w:r>
        <w:rPr>
          <w:rFonts w:eastAsia="Calibri"/>
        </w:rPr>
        <w:t>con el proceso de cobro persuasivo,</w:t>
      </w:r>
      <w:r w:rsidRPr="0087448D">
        <w:rPr>
          <w:rFonts w:eastAsia="Calibri"/>
        </w:rPr>
        <w:t xml:space="preserve"> </w:t>
      </w:r>
      <w:r w:rsidRPr="001F49CA">
        <w:rPr>
          <w:rFonts w:eastAsia="Calibri"/>
          <w:u w:val="single"/>
        </w:rPr>
        <w:t>esta actividad se desarrolló a satisfacción</w:t>
      </w:r>
      <w:r w:rsidR="00A355A3">
        <w:rPr>
          <w:rFonts w:eastAsia="Calibri"/>
          <w:u w:val="single"/>
        </w:rPr>
        <w:t xml:space="preserve"> cómo se logra observar en el balance detallado a 31 de diciembre de 2017</w:t>
      </w:r>
      <w:r>
        <w:rPr>
          <w:rFonts w:eastAsia="Calibri"/>
        </w:rPr>
        <w:t>, prueba de ello se soporta en la Nota de Contabilidad No. 1115 de Noviembre 07 de 2017 donde se autoriza una baja de cartera por valor de $52.660.150.80 y Nota de Contabilidad No. 1202 de Diciembre 31 de 2017 donde se retira de contabilidad cuenta de interés por cobrar por valor de $13.273.467, esta depuración hace parte de la Resolución No. 652 del 07 de Noviembre donde se autoriza por parte de la direcciòn realizar una baja de cartera;  a través de oficio del 25 de octubre la contadora de la entidad, solicitó sacar del balance general la cartera correspondiente a las vigencia 2002 hasta el año 2012 como se había establecido por comité, así como los respectivos intereses causados,  se tomó</w:t>
      </w:r>
      <w:r w:rsidRPr="0087448D">
        <w:rPr>
          <w:rFonts w:eastAsia="Calibri"/>
        </w:rPr>
        <w:t xml:space="preserve"> </w:t>
      </w:r>
      <w:r>
        <w:rPr>
          <w:rFonts w:eastAsia="Calibri"/>
        </w:rPr>
        <w:t xml:space="preserve">esta opción debido a que se estaban </w:t>
      </w:r>
      <w:r w:rsidRPr="0087448D">
        <w:rPr>
          <w:rFonts w:eastAsia="Calibri"/>
        </w:rPr>
        <w:t xml:space="preserve"> mostrando contablemente saldo</w:t>
      </w:r>
      <w:r>
        <w:rPr>
          <w:rFonts w:eastAsia="Calibri"/>
        </w:rPr>
        <w:t>s demasiado antiguos y los cuales  habían</w:t>
      </w:r>
      <w:r w:rsidRPr="0087448D">
        <w:rPr>
          <w:rFonts w:eastAsia="Calibri"/>
        </w:rPr>
        <w:t xml:space="preserve"> presentado dificultad en su recuperación</w:t>
      </w:r>
      <w:r>
        <w:rPr>
          <w:rFonts w:eastAsia="Calibri"/>
        </w:rPr>
        <w:t xml:space="preserve">, mostrando contablemente valores que difícilmente serían recuperados. A través del Comité sostenibilidad contable se tomó esta decisión por ser saldos irrecuperables por las siguientes características, a) No tener un soporte idóneo para iniciar el cobro jurídico (pagaré debidamente diligenciado), b) no identificación clara del deudor y codeudor (Firmas y nombres), c) no identificación y ubicación de la vivienda del deudor o codeudor para hacer la respectiva notificación (traslado a otras partes del país del deudor y codeudor), d) derechos contra terceros con factores de prescripción por no haber adelantado a tiempo la notificación de la deuda,  e) poseer cartera con cuantías tan  inferiores a medio  SMLV que fuese más oneroso  el proceso de cobro que los que se recaudaría por este proceso. </w:t>
      </w:r>
    </w:p>
    <w:p w:rsidR="001F49CA" w:rsidRDefault="001F49CA" w:rsidP="001F49CA">
      <w:pPr>
        <w:jc w:val="both"/>
        <w:rPr>
          <w:rFonts w:eastAsia="Calibri"/>
        </w:rPr>
      </w:pPr>
      <w:r>
        <w:rPr>
          <w:rFonts w:eastAsia="Calibri"/>
        </w:rPr>
        <w:t xml:space="preserve">Se ordenó retirar del balance General la cartera correspondiente a las vigencia 2002-2012 y trasladar a cuentas de orden y que a partir de la vigencia 2018 se retiraran las más antiguas hasta que estas desaparecieran del Balance, esta decisiones se tomaron con el fin de sanear los estados contables y financieros de la entidad a fin de iniciar saldos en vigencia 2018 con una realidad económica, social y ambiental clara. </w:t>
      </w:r>
    </w:p>
    <w:p w:rsidR="001F49CA" w:rsidRDefault="001F49CA" w:rsidP="001F49CA">
      <w:pPr>
        <w:jc w:val="both"/>
        <w:rPr>
          <w:rFonts w:eastAsia="Calibri"/>
        </w:rPr>
      </w:pPr>
    </w:p>
    <w:p w:rsidR="001F49CA" w:rsidRDefault="001F49CA" w:rsidP="001F49CA">
      <w:pPr>
        <w:jc w:val="both"/>
        <w:rPr>
          <w:rFonts w:eastAsia="Calibri"/>
        </w:rPr>
      </w:pPr>
      <w:r>
        <w:rPr>
          <w:rFonts w:eastAsia="Calibri"/>
        </w:rPr>
        <w:t>Se recomendó</w:t>
      </w:r>
      <w:r w:rsidRPr="0087448D">
        <w:rPr>
          <w:rFonts w:eastAsia="Calibri"/>
        </w:rPr>
        <w:t xml:space="preserve"> por el comité de so</w:t>
      </w:r>
      <w:r>
        <w:rPr>
          <w:rFonts w:eastAsia="Calibri"/>
        </w:rPr>
        <w:t>stenibilidad la</w:t>
      </w:r>
      <w:r w:rsidRPr="0087448D">
        <w:rPr>
          <w:rFonts w:eastAsia="Calibri"/>
        </w:rPr>
        <w:t xml:space="preserve"> caracterización de  los deudores de la entidad</w:t>
      </w:r>
      <w:r>
        <w:rPr>
          <w:rFonts w:eastAsia="Calibri"/>
        </w:rPr>
        <w:t>, después de esta actividad</w:t>
      </w:r>
      <w:r w:rsidRPr="0087448D">
        <w:rPr>
          <w:rFonts w:eastAsia="Calibri"/>
        </w:rPr>
        <w:t xml:space="preserve"> hacer la correcta depuración de saldos</w:t>
      </w:r>
      <w:r>
        <w:rPr>
          <w:rFonts w:eastAsia="Calibri"/>
        </w:rPr>
        <w:t xml:space="preserve"> de acuerdo a la normatividad expedida sobre el particular, discriminando antigüedad  y haciendo relación de la dificultad </w:t>
      </w:r>
      <w:r w:rsidRPr="0087448D">
        <w:rPr>
          <w:rFonts w:eastAsia="Calibri"/>
        </w:rPr>
        <w:t>recaudo</w:t>
      </w:r>
      <w:r>
        <w:rPr>
          <w:rFonts w:eastAsia="Calibri"/>
        </w:rPr>
        <w:t>, ya que es conocido por esta entidad que muchas de las deudas contraídas por los terceros obedecen a que los estudiantes inician programas académicos y días después se retiran sin informar, una de las condiciones de retiro es que muchos de los jóvenes se van para la capital buscando fuentes de ingresos más que por ingresar a estudiar una  carrera profesional y esta situación ha venido generando aumentos en la cartera de la entidad desde hace ya varias vigencias; otra situación que se debe de mencionar es que los estudiantes de la IES, ingresan por lo general con un apoyo económico del 50%, se cancela por la entidad beneficiaria el porcentaje de apoyo pero muchos no tienen con qué pagar el otro 50%, lo que nuevamente va generando un aumento en la cartera.</w:t>
      </w:r>
    </w:p>
    <w:p w:rsidR="001F49CA" w:rsidRDefault="001F49CA" w:rsidP="001F49CA">
      <w:pPr>
        <w:jc w:val="both"/>
        <w:rPr>
          <w:rFonts w:eastAsia="Calibri"/>
        </w:rPr>
      </w:pPr>
    </w:p>
    <w:p w:rsidR="001F49CA" w:rsidRDefault="001F49CA" w:rsidP="001F49CA">
      <w:pPr>
        <w:jc w:val="both"/>
        <w:rPr>
          <w:rFonts w:eastAsia="Calibri"/>
        </w:rPr>
      </w:pPr>
      <w:r>
        <w:rPr>
          <w:rFonts w:eastAsia="Calibri"/>
        </w:rPr>
        <w:t>e</w:t>
      </w:r>
      <w:r w:rsidRPr="0087448D">
        <w:rPr>
          <w:rFonts w:eastAsia="Calibri"/>
        </w:rPr>
        <w:t>l Rector de la IES recomendó que se caracterizara la cartera</w:t>
      </w:r>
      <w:r>
        <w:rPr>
          <w:rFonts w:eastAsia="Calibri"/>
        </w:rPr>
        <w:t>,</w:t>
      </w:r>
      <w:r w:rsidRPr="0087448D">
        <w:rPr>
          <w:rFonts w:eastAsia="Calibri"/>
        </w:rPr>
        <w:t xml:space="preserve"> identificar</w:t>
      </w:r>
      <w:r>
        <w:rPr>
          <w:rFonts w:eastAsia="Calibri"/>
        </w:rPr>
        <w:t>a</w:t>
      </w:r>
      <w:r w:rsidRPr="0087448D">
        <w:rPr>
          <w:rFonts w:eastAsia="Calibri"/>
        </w:rPr>
        <w:t xml:space="preserve"> que estudiantes de primer semestre se retiraron antes de haber cumplido con el 25% de asistencia</w:t>
      </w:r>
      <w:r>
        <w:rPr>
          <w:rFonts w:eastAsia="Calibri"/>
        </w:rPr>
        <w:t xml:space="preserve"> para mirar con </w:t>
      </w:r>
      <w:r>
        <w:rPr>
          <w:rFonts w:eastAsia="Calibri"/>
        </w:rPr>
        <w:lastRenderedPageBreak/>
        <w:t>el consejo directivo que alternativas se podrían llegar a tener, pero esto no fue posible organizarlo con este estamento, los</w:t>
      </w:r>
      <w:r w:rsidRPr="0087448D">
        <w:rPr>
          <w:rFonts w:eastAsia="Calibri"/>
        </w:rPr>
        <w:t xml:space="preserve"> estudiantes se les debe hacer un estudio diferencial apoyado con registro académico </w:t>
      </w:r>
      <w:r>
        <w:rPr>
          <w:rFonts w:eastAsia="Calibri"/>
        </w:rPr>
        <w:t xml:space="preserve">y que </w:t>
      </w:r>
      <w:r w:rsidRPr="0087448D">
        <w:rPr>
          <w:rFonts w:eastAsia="Calibri"/>
        </w:rPr>
        <w:t>después de haber realizado este filtro se debe  iniciar con el proceso de cobro persuasivo en cumplimiento de lo formulado por la IES en el plan de mejoramiento</w:t>
      </w:r>
      <w:r>
        <w:rPr>
          <w:rFonts w:eastAsia="Calibri"/>
        </w:rPr>
        <w:t xml:space="preserve"> suscrito con la Contraloría General de Caldas en vigencias anteriores.</w:t>
      </w:r>
    </w:p>
    <w:p w:rsidR="00905203" w:rsidRDefault="00905203" w:rsidP="00585931">
      <w:pPr>
        <w:tabs>
          <w:tab w:val="left" w:pos="7162"/>
        </w:tabs>
      </w:pPr>
    </w:p>
    <w:p w:rsidR="00905203" w:rsidRDefault="00905203" w:rsidP="00905203">
      <w:pPr>
        <w:jc w:val="both"/>
      </w:pPr>
      <w:r>
        <w:t xml:space="preserve">Es importante recordar </w:t>
      </w:r>
      <w:r w:rsidR="002C06AB">
        <w:t xml:space="preserve">por esta auditoría </w:t>
      </w:r>
      <w:r>
        <w:t xml:space="preserve">el compromiso que se asumió con el órgano de control por parte del representante legal en su momento, de acuerdo a esto y con el fin de ratificar que se cumpla con lo formulado, </w:t>
      </w:r>
      <w:r w:rsidR="002C06AB">
        <w:t>se invita</w:t>
      </w:r>
      <w:r>
        <w:t xml:space="preserve"> a que </w:t>
      </w:r>
      <w:r w:rsidR="002C06AB">
        <w:t xml:space="preserve">se </w:t>
      </w:r>
      <w:r>
        <w:t>verifique la obligación de dar cumplimiento al parágrafo 2 del artículo tercero y cuarto de la Resolución 0316 del 12 de Agosto de 2016 “POR MEDIO DEL CUAL SE DICTAN NORMAS SOBRE PLANES DE MEJORAMIENTO DE LOS ENTES SUJETOS DE CONTROL DE LA CONTRALORIA GENERAL DE CALDAS”.</w:t>
      </w:r>
    </w:p>
    <w:p w:rsidR="002C06AB" w:rsidRDefault="002C06AB" w:rsidP="00905203">
      <w:pPr>
        <w:jc w:val="both"/>
      </w:pPr>
    </w:p>
    <w:p w:rsidR="002C06AB" w:rsidRDefault="002C06AB" w:rsidP="002C06AB">
      <w:pPr>
        <w:jc w:val="both"/>
        <w:rPr>
          <w:rFonts w:eastAsia="Calibri"/>
        </w:rPr>
      </w:pPr>
      <w:r>
        <w:rPr>
          <w:rFonts w:eastAsia="Calibri"/>
        </w:rPr>
        <w:t>Se evidenció la elaboración y adopción de los siguientes documentos los cuales permitirán dar línea para temas de cartera.</w:t>
      </w:r>
    </w:p>
    <w:p w:rsidR="002C06AB" w:rsidRDefault="002C06AB" w:rsidP="002C06AB">
      <w:pPr>
        <w:jc w:val="both"/>
        <w:rPr>
          <w:rFonts w:eastAsia="Calibri"/>
        </w:rPr>
      </w:pPr>
    </w:p>
    <w:p w:rsidR="002C06AB" w:rsidRDefault="002C06AB" w:rsidP="002C06AB">
      <w:pPr>
        <w:pStyle w:val="Prrafodelista"/>
        <w:numPr>
          <w:ilvl w:val="0"/>
          <w:numId w:val="6"/>
        </w:numPr>
        <w:spacing w:after="0" w:line="240" w:lineRule="auto"/>
        <w:jc w:val="both"/>
        <w:rPr>
          <w:rFonts w:eastAsia="Calibri"/>
        </w:rPr>
      </w:pPr>
      <w:r>
        <w:rPr>
          <w:rFonts w:eastAsia="Calibri"/>
        </w:rPr>
        <w:t>Resolución No. 803 del 21 de diciembre de 2017.  (Establecimiento políticas Contables)</w:t>
      </w:r>
    </w:p>
    <w:p w:rsidR="002C06AB" w:rsidRDefault="002C06AB" w:rsidP="002C06AB">
      <w:pPr>
        <w:pStyle w:val="Prrafodelista"/>
        <w:numPr>
          <w:ilvl w:val="0"/>
          <w:numId w:val="6"/>
        </w:numPr>
        <w:spacing w:after="0" w:line="240" w:lineRule="auto"/>
        <w:jc w:val="both"/>
        <w:rPr>
          <w:rFonts w:eastAsia="Calibri"/>
        </w:rPr>
      </w:pPr>
      <w:r>
        <w:rPr>
          <w:rFonts w:eastAsia="Calibri"/>
        </w:rPr>
        <w:t>Resolución No. 804 del 21 de diciembre de 2017.  (Depuración Contable)</w:t>
      </w:r>
    </w:p>
    <w:p w:rsidR="002C06AB" w:rsidRPr="00317575" w:rsidRDefault="002C06AB" w:rsidP="002C06AB">
      <w:pPr>
        <w:pStyle w:val="Prrafodelista"/>
        <w:numPr>
          <w:ilvl w:val="0"/>
          <w:numId w:val="6"/>
        </w:numPr>
        <w:spacing w:after="0" w:line="240" w:lineRule="auto"/>
        <w:jc w:val="both"/>
        <w:rPr>
          <w:rFonts w:eastAsia="Calibri"/>
        </w:rPr>
      </w:pPr>
      <w:r>
        <w:rPr>
          <w:rFonts w:eastAsia="Calibri"/>
        </w:rPr>
        <w:t>Resolución No. 392 del 27 de Junio de 2018.  (Restructuración Comité de Sostenibilidad)</w:t>
      </w:r>
    </w:p>
    <w:p w:rsidR="002C06AB" w:rsidRPr="002C06AB" w:rsidRDefault="002C06AB" w:rsidP="00905203">
      <w:pPr>
        <w:jc w:val="both"/>
        <w:rPr>
          <w:lang w:val="es-CO"/>
        </w:rPr>
      </w:pPr>
    </w:p>
    <w:p w:rsidR="002C06AB" w:rsidRDefault="002C06AB" w:rsidP="002C06AB">
      <w:pPr>
        <w:jc w:val="both"/>
        <w:rPr>
          <w:rFonts w:eastAsia="Calibri"/>
        </w:rPr>
      </w:pPr>
      <w:r>
        <w:rPr>
          <w:rFonts w:eastAsia="Calibri"/>
        </w:rPr>
        <w:t xml:space="preserve">Otra de las actividades que se observaron y que se sigue realizando por la entidad en cabeza de la Contadora </w:t>
      </w:r>
      <w:r w:rsidR="00EC3FDF">
        <w:rPr>
          <w:rFonts w:eastAsia="Calibri"/>
        </w:rPr>
        <w:t>para recuperar</w:t>
      </w:r>
      <w:r>
        <w:rPr>
          <w:rFonts w:eastAsia="Calibri"/>
        </w:rPr>
        <w:t xml:space="preserve"> cartera es a través de cuentas de cobro, como ya se había establecido,  a partir de la tercera cuenta de cobro y no presentación del deudor para hacer acuerdo de pago se iniciara el proceso de cobro jurídico (Coactivo);   para lo que va de corrido de la vigencia 2018 se han hecho las siguientes cuentas de cobro</w:t>
      </w:r>
      <w:r w:rsidR="003E2049">
        <w:rPr>
          <w:rFonts w:eastAsia="Calibri"/>
        </w:rPr>
        <w:t xml:space="preserve"> y se han hecho recaudos como se muestra a continuación</w:t>
      </w:r>
      <w:r w:rsidR="00AE4D94">
        <w:rPr>
          <w:rFonts w:eastAsia="Calibri"/>
        </w:rPr>
        <w:t>:</w:t>
      </w:r>
      <w:r w:rsidR="00A355A3">
        <w:rPr>
          <w:rFonts w:eastAsia="Calibri"/>
        </w:rPr>
        <w:t xml:space="preserve"> </w:t>
      </w:r>
    </w:p>
    <w:p w:rsidR="002C06AB" w:rsidRDefault="002C06AB" w:rsidP="002C06AB">
      <w:pPr>
        <w:jc w:val="both"/>
        <w:rPr>
          <w:rFonts w:eastAsia="Calibri"/>
        </w:rPr>
      </w:pPr>
    </w:p>
    <w:tbl>
      <w:tblPr>
        <w:tblStyle w:val="Tablaconcuadrcula"/>
        <w:tblW w:w="0" w:type="auto"/>
        <w:tblLook w:val="04A0" w:firstRow="1" w:lastRow="0" w:firstColumn="1" w:lastColumn="0" w:noHBand="0" w:noVBand="1"/>
      </w:tblPr>
      <w:tblGrid>
        <w:gridCol w:w="2453"/>
        <w:gridCol w:w="2067"/>
        <w:gridCol w:w="1593"/>
        <w:gridCol w:w="1446"/>
        <w:gridCol w:w="1269"/>
      </w:tblGrid>
      <w:tr w:rsidR="005C3AF2" w:rsidRPr="00EC3FDF" w:rsidTr="005C3AF2">
        <w:tc>
          <w:tcPr>
            <w:tcW w:w="2453" w:type="dxa"/>
          </w:tcPr>
          <w:p w:rsidR="005C3AF2" w:rsidRPr="00EC3FDF" w:rsidRDefault="005C3AF2" w:rsidP="00986B7B">
            <w:pPr>
              <w:jc w:val="center"/>
              <w:rPr>
                <w:rFonts w:eastAsia="Calibri"/>
                <w:sz w:val="16"/>
                <w:szCs w:val="16"/>
              </w:rPr>
            </w:pPr>
            <w:r w:rsidRPr="00EC3FDF">
              <w:rPr>
                <w:rFonts w:eastAsia="Calibri"/>
                <w:sz w:val="16"/>
                <w:szCs w:val="16"/>
              </w:rPr>
              <w:t>Estudiante</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Cuenta de Cobro</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Fecha</w:t>
            </w:r>
          </w:p>
        </w:tc>
        <w:tc>
          <w:tcPr>
            <w:tcW w:w="1446" w:type="dxa"/>
          </w:tcPr>
          <w:p w:rsidR="005C3AF2" w:rsidRPr="00EC3FDF" w:rsidRDefault="005C3AF2" w:rsidP="00986B7B">
            <w:pPr>
              <w:jc w:val="center"/>
              <w:rPr>
                <w:rFonts w:eastAsia="Calibri"/>
                <w:sz w:val="16"/>
                <w:szCs w:val="16"/>
              </w:rPr>
            </w:pPr>
            <w:r>
              <w:rPr>
                <w:rFonts w:eastAsia="Calibri"/>
                <w:sz w:val="16"/>
                <w:szCs w:val="16"/>
              </w:rPr>
              <w:t>Abonos</w:t>
            </w:r>
          </w:p>
        </w:tc>
        <w:tc>
          <w:tcPr>
            <w:tcW w:w="1269" w:type="dxa"/>
          </w:tcPr>
          <w:p w:rsidR="005C3AF2" w:rsidRDefault="005C3AF2" w:rsidP="00986B7B">
            <w:pPr>
              <w:jc w:val="center"/>
              <w:rPr>
                <w:rFonts w:eastAsia="Calibri"/>
                <w:sz w:val="16"/>
                <w:szCs w:val="16"/>
              </w:rPr>
            </w:pPr>
            <w:r>
              <w:rPr>
                <w:rFonts w:eastAsia="Calibri"/>
                <w:sz w:val="16"/>
                <w:szCs w:val="16"/>
              </w:rPr>
              <w:t>Deuda actual</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Elsy Zuluaga Ospina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001</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08/03/2018</w:t>
            </w:r>
          </w:p>
        </w:tc>
        <w:tc>
          <w:tcPr>
            <w:tcW w:w="1446" w:type="dxa"/>
          </w:tcPr>
          <w:p w:rsidR="005C3AF2" w:rsidRPr="00EC3FDF" w:rsidRDefault="005C3AF2" w:rsidP="00986B7B">
            <w:pPr>
              <w:jc w:val="center"/>
              <w:rPr>
                <w:rFonts w:eastAsia="Calibri"/>
                <w:sz w:val="16"/>
                <w:szCs w:val="16"/>
              </w:rPr>
            </w:pPr>
            <w:r>
              <w:rPr>
                <w:rFonts w:eastAsia="Calibri"/>
                <w:sz w:val="16"/>
                <w:szCs w:val="16"/>
              </w:rPr>
              <w:t>$5.000.000</w:t>
            </w:r>
          </w:p>
        </w:tc>
        <w:tc>
          <w:tcPr>
            <w:tcW w:w="1269" w:type="dxa"/>
          </w:tcPr>
          <w:p w:rsidR="005C3AF2"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Elsy Zuluaga Ospina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002</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23/03/2018</w:t>
            </w:r>
          </w:p>
        </w:tc>
        <w:tc>
          <w:tcPr>
            <w:tcW w:w="1446" w:type="dxa"/>
          </w:tcPr>
          <w:p w:rsidR="005C3AF2" w:rsidRPr="00EC3FDF" w:rsidRDefault="005C3AF2" w:rsidP="00986B7B">
            <w:pPr>
              <w:jc w:val="center"/>
              <w:rPr>
                <w:rFonts w:eastAsia="Calibri"/>
                <w:sz w:val="16"/>
                <w:szCs w:val="16"/>
              </w:rPr>
            </w:pPr>
            <w:r>
              <w:rPr>
                <w:rFonts w:eastAsia="Calibri"/>
                <w:sz w:val="16"/>
                <w:szCs w:val="16"/>
              </w:rPr>
              <w:t>$9.838.846</w:t>
            </w:r>
          </w:p>
        </w:tc>
        <w:tc>
          <w:tcPr>
            <w:tcW w:w="1269" w:type="dxa"/>
          </w:tcPr>
          <w:p w:rsidR="005C3AF2"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proofErr w:type="spellStart"/>
            <w:r w:rsidRPr="00EC3FDF">
              <w:rPr>
                <w:rFonts w:eastAsia="Calibri"/>
                <w:sz w:val="16"/>
                <w:szCs w:val="16"/>
              </w:rPr>
              <w:t>Confa</w:t>
            </w:r>
            <w:proofErr w:type="spellEnd"/>
            <w:r w:rsidRPr="00EC3FDF">
              <w:rPr>
                <w:rFonts w:eastAsia="Calibri"/>
                <w:sz w:val="16"/>
                <w:szCs w:val="16"/>
              </w:rPr>
              <w:t>- Bonos Educativos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003</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02/04/2018</w:t>
            </w:r>
          </w:p>
        </w:tc>
        <w:tc>
          <w:tcPr>
            <w:tcW w:w="1446" w:type="dxa"/>
          </w:tcPr>
          <w:p w:rsidR="005C3AF2" w:rsidRPr="00EC3FDF" w:rsidRDefault="005C3AF2" w:rsidP="00986B7B">
            <w:pPr>
              <w:jc w:val="center"/>
              <w:rPr>
                <w:rFonts w:eastAsia="Calibri"/>
                <w:sz w:val="16"/>
                <w:szCs w:val="16"/>
              </w:rPr>
            </w:pPr>
            <w:r>
              <w:rPr>
                <w:rFonts w:eastAsia="Calibri"/>
                <w:sz w:val="16"/>
                <w:szCs w:val="16"/>
              </w:rPr>
              <w:t>$2.887.671</w:t>
            </w:r>
          </w:p>
        </w:tc>
        <w:tc>
          <w:tcPr>
            <w:tcW w:w="1269" w:type="dxa"/>
          </w:tcPr>
          <w:p w:rsidR="005C3AF2"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Yuliana Betancur Cifuentes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004</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5C3AF2" w:rsidP="00986B7B">
            <w:pPr>
              <w:jc w:val="center"/>
              <w:rPr>
                <w:rFonts w:eastAsia="Calibri"/>
                <w:sz w:val="16"/>
                <w:szCs w:val="16"/>
              </w:rPr>
            </w:pPr>
          </w:p>
        </w:tc>
        <w:tc>
          <w:tcPr>
            <w:tcW w:w="1269" w:type="dxa"/>
          </w:tcPr>
          <w:p w:rsidR="005C3AF2" w:rsidRPr="00EC3FDF" w:rsidRDefault="005C3AF2" w:rsidP="00986B7B">
            <w:pPr>
              <w:jc w:val="center"/>
              <w:rPr>
                <w:rFonts w:eastAsia="Calibri"/>
                <w:sz w:val="16"/>
                <w:szCs w:val="16"/>
              </w:rPr>
            </w:pPr>
            <w:r>
              <w:rPr>
                <w:rFonts w:eastAsia="Calibri"/>
                <w:sz w:val="16"/>
                <w:szCs w:val="16"/>
              </w:rPr>
              <w:t>$29.700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 xml:space="preserve">Yesica Cifuentes </w:t>
            </w:r>
            <w:proofErr w:type="spellStart"/>
            <w:r w:rsidRPr="00EC3FDF">
              <w:rPr>
                <w:rFonts w:eastAsia="Calibri"/>
                <w:sz w:val="16"/>
                <w:szCs w:val="16"/>
              </w:rPr>
              <w:t>Cifuentes</w:t>
            </w:r>
            <w:proofErr w:type="spellEnd"/>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005</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24/05/2018</w:t>
            </w:r>
          </w:p>
        </w:tc>
        <w:tc>
          <w:tcPr>
            <w:tcW w:w="1446" w:type="dxa"/>
          </w:tcPr>
          <w:p w:rsidR="005C3AF2" w:rsidRPr="00EC3FDF" w:rsidRDefault="005C3AF2" w:rsidP="00986B7B">
            <w:pPr>
              <w:jc w:val="center"/>
              <w:rPr>
                <w:rFonts w:eastAsia="Calibri"/>
                <w:sz w:val="16"/>
                <w:szCs w:val="16"/>
              </w:rPr>
            </w:pPr>
            <w:r>
              <w:rPr>
                <w:rFonts w:eastAsia="Calibri"/>
                <w:sz w:val="16"/>
                <w:szCs w:val="16"/>
              </w:rPr>
              <w:t>$29.700</w:t>
            </w:r>
          </w:p>
        </w:tc>
        <w:tc>
          <w:tcPr>
            <w:tcW w:w="1269" w:type="dxa"/>
          </w:tcPr>
          <w:p w:rsidR="005C3AF2" w:rsidRPr="00EC3FDF" w:rsidRDefault="005C3AF2"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Yesica Alejandra Rodríguez B.</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006</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5C3AF2" w:rsidP="00986B7B">
            <w:pPr>
              <w:jc w:val="center"/>
              <w:rPr>
                <w:rFonts w:eastAsia="Calibri"/>
                <w:sz w:val="16"/>
                <w:szCs w:val="16"/>
              </w:rPr>
            </w:pPr>
            <w:r>
              <w:rPr>
                <w:rFonts w:eastAsia="Calibri"/>
                <w:sz w:val="16"/>
                <w:szCs w:val="16"/>
              </w:rPr>
              <w:t>$29.700</w:t>
            </w:r>
          </w:p>
        </w:tc>
        <w:tc>
          <w:tcPr>
            <w:tcW w:w="1269" w:type="dxa"/>
          </w:tcPr>
          <w:p w:rsidR="005C3AF2" w:rsidRPr="00EC3FDF" w:rsidRDefault="00E524FD"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Yuli Andrea Galvis Patiño</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007</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$29.700</w:t>
            </w:r>
          </w:p>
        </w:tc>
        <w:tc>
          <w:tcPr>
            <w:tcW w:w="1269" w:type="dxa"/>
          </w:tcPr>
          <w:p w:rsidR="005C3AF2" w:rsidRPr="00EC3FDF" w:rsidRDefault="00EF00B5"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Angela María Rodas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008</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7E5B37" w:rsidP="00986B7B">
            <w:pPr>
              <w:jc w:val="center"/>
              <w:rPr>
                <w:rFonts w:eastAsia="Calibri"/>
                <w:sz w:val="16"/>
                <w:szCs w:val="16"/>
              </w:rPr>
            </w:pPr>
            <w:r>
              <w:rPr>
                <w:rFonts w:eastAsia="Calibri"/>
                <w:sz w:val="16"/>
                <w:szCs w:val="16"/>
              </w:rPr>
              <w:t>$29.700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Yudi Fernanda Rivera Castellanos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009</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7E5B37" w:rsidP="00986B7B">
            <w:pPr>
              <w:jc w:val="center"/>
              <w:rPr>
                <w:rFonts w:eastAsia="Calibri"/>
                <w:sz w:val="16"/>
                <w:szCs w:val="16"/>
              </w:rPr>
            </w:pPr>
            <w:r>
              <w:rPr>
                <w:rFonts w:eastAsia="Calibri"/>
                <w:sz w:val="16"/>
                <w:szCs w:val="16"/>
              </w:rPr>
              <w:t>$29.700</w:t>
            </w:r>
          </w:p>
        </w:tc>
        <w:tc>
          <w:tcPr>
            <w:tcW w:w="1269" w:type="dxa"/>
          </w:tcPr>
          <w:p w:rsidR="005C3AF2" w:rsidRPr="00EC3FDF" w:rsidRDefault="007E5B37"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 xml:space="preserve">Maribel Ortiz García </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010</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7E5B37" w:rsidP="00986B7B">
            <w:pPr>
              <w:jc w:val="center"/>
              <w:rPr>
                <w:rFonts w:eastAsia="Calibri"/>
                <w:sz w:val="16"/>
                <w:szCs w:val="16"/>
              </w:rPr>
            </w:pPr>
            <w:r>
              <w:rPr>
                <w:rFonts w:eastAsia="Calibri"/>
                <w:sz w:val="16"/>
                <w:szCs w:val="16"/>
              </w:rPr>
              <w:t>$29.700</w:t>
            </w:r>
          </w:p>
        </w:tc>
        <w:tc>
          <w:tcPr>
            <w:tcW w:w="1269" w:type="dxa"/>
          </w:tcPr>
          <w:p w:rsidR="005C3AF2" w:rsidRPr="00EC3FDF" w:rsidRDefault="007E5B37"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Sebastián Cardona Giraldo</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011</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7E5B37" w:rsidP="00986B7B">
            <w:pPr>
              <w:jc w:val="center"/>
              <w:rPr>
                <w:rFonts w:eastAsia="Calibri"/>
                <w:sz w:val="16"/>
                <w:szCs w:val="16"/>
              </w:rPr>
            </w:pPr>
            <w:r>
              <w:rPr>
                <w:rFonts w:eastAsia="Calibri"/>
                <w:sz w:val="16"/>
                <w:szCs w:val="16"/>
              </w:rPr>
              <w:t>$29.700</w:t>
            </w:r>
          </w:p>
        </w:tc>
        <w:tc>
          <w:tcPr>
            <w:tcW w:w="1269" w:type="dxa"/>
          </w:tcPr>
          <w:p w:rsidR="005C3AF2" w:rsidRPr="00EC3FDF" w:rsidRDefault="007E5B37"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Estiven Londoño Agudelo</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012</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$29.700</w:t>
            </w:r>
          </w:p>
        </w:tc>
        <w:tc>
          <w:tcPr>
            <w:tcW w:w="1269" w:type="dxa"/>
          </w:tcPr>
          <w:p w:rsidR="005C3AF2" w:rsidRPr="00EC3FDF" w:rsidRDefault="00EF00B5" w:rsidP="00986B7B">
            <w:pPr>
              <w:jc w:val="center"/>
              <w:rPr>
                <w:rFonts w:eastAsia="Calibri"/>
                <w:sz w:val="16"/>
                <w:szCs w:val="16"/>
              </w:rPr>
            </w:pPr>
            <w:r>
              <w:rPr>
                <w:rFonts w:eastAsia="Calibri"/>
                <w:sz w:val="16"/>
                <w:szCs w:val="16"/>
              </w:rPr>
              <w:t>$0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Jhon Dairo Torres Grajales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013</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5C3AF2" w:rsidP="00986B7B">
            <w:pPr>
              <w:jc w:val="center"/>
              <w:rPr>
                <w:rFonts w:eastAsia="Calibri"/>
                <w:sz w:val="16"/>
                <w:szCs w:val="16"/>
              </w:rPr>
            </w:pPr>
          </w:p>
        </w:tc>
        <w:tc>
          <w:tcPr>
            <w:tcW w:w="1269" w:type="dxa"/>
          </w:tcPr>
          <w:p w:rsidR="005C3AF2" w:rsidRPr="00EC3FDF" w:rsidRDefault="00EF00B5" w:rsidP="00986B7B">
            <w:pPr>
              <w:jc w:val="center"/>
              <w:rPr>
                <w:rFonts w:eastAsia="Calibri"/>
                <w:sz w:val="16"/>
                <w:szCs w:val="16"/>
              </w:rPr>
            </w:pPr>
            <w:r>
              <w:rPr>
                <w:rFonts w:eastAsia="Calibri"/>
                <w:sz w:val="16"/>
                <w:szCs w:val="16"/>
              </w:rPr>
              <w:t>$29.700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Yobani Alberto Cifuentes García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014</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$29.700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Eduardo Cifuentes Torralba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015</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$29.700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Johan Castaño Pérez</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N0. 016</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$29.700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Yeferson Cardona Herrera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017</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5C3AF2" w:rsidP="00986B7B">
            <w:pPr>
              <w:jc w:val="center"/>
              <w:rPr>
                <w:rFonts w:eastAsia="Calibri"/>
                <w:sz w:val="16"/>
                <w:szCs w:val="16"/>
              </w:rPr>
            </w:pPr>
          </w:p>
        </w:tc>
        <w:tc>
          <w:tcPr>
            <w:tcW w:w="1269" w:type="dxa"/>
          </w:tcPr>
          <w:p w:rsidR="005C3AF2" w:rsidRPr="00EC3FDF" w:rsidRDefault="00EF00B5" w:rsidP="00986B7B">
            <w:pPr>
              <w:jc w:val="center"/>
              <w:rPr>
                <w:rFonts w:eastAsia="Calibri"/>
                <w:sz w:val="16"/>
                <w:szCs w:val="16"/>
              </w:rPr>
            </w:pPr>
            <w:r>
              <w:rPr>
                <w:rFonts w:eastAsia="Calibri"/>
                <w:sz w:val="16"/>
                <w:szCs w:val="16"/>
              </w:rPr>
              <w:t>$29.700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Diana Marcela Sánchez Arenas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018</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$21.380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Viviana Valencia Reyes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018</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$21.380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Juliana Jaramillo Ardila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019</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$76.320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Diana Carolina Aldana Rodas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020</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$191.167</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Jonathan Johel Rodas Tapias</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020</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$310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Yeison Ramiro García Zuluaga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021</w:t>
            </w:r>
          </w:p>
        </w:tc>
        <w:tc>
          <w:tcPr>
            <w:tcW w:w="1593" w:type="dxa"/>
          </w:tcPr>
          <w:p w:rsidR="005C3AF2" w:rsidRPr="00EC3FDF" w:rsidRDefault="005C3AF2" w:rsidP="00986B7B">
            <w:pPr>
              <w:jc w:val="center"/>
              <w:rPr>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$76.230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 xml:space="preserve">Elizabeth López </w:t>
            </w:r>
            <w:proofErr w:type="spellStart"/>
            <w:r w:rsidRPr="00EC3FDF">
              <w:rPr>
                <w:rFonts w:eastAsia="Calibri"/>
                <w:sz w:val="16"/>
                <w:szCs w:val="16"/>
              </w:rPr>
              <w:t>López</w:t>
            </w:r>
            <w:proofErr w:type="spellEnd"/>
          </w:p>
        </w:tc>
        <w:tc>
          <w:tcPr>
            <w:tcW w:w="2067" w:type="dxa"/>
          </w:tcPr>
          <w:p w:rsidR="005C3AF2" w:rsidRPr="00EC3FDF" w:rsidRDefault="005C3AF2" w:rsidP="00986B7B">
            <w:pPr>
              <w:jc w:val="center"/>
              <w:rPr>
                <w:sz w:val="16"/>
                <w:szCs w:val="16"/>
              </w:rPr>
            </w:pPr>
            <w:r w:rsidRPr="00EC3FDF">
              <w:rPr>
                <w:rFonts w:eastAsia="Calibri"/>
                <w:sz w:val="16"/>
                <w:szCs w:val="16"/>
              </w:rPr>
              <w:t>No. 021</w:t>
            </w:r>
          </w:p>
        </w:tc>
        <w:tc>
          <w:tcPr>
            <w:tcW w:w="1593" w:type="dxa"/>
          </w:tcPr>
          <w:p w:rsidR="005C3AF2" w:rsidRPr="00EC3FDF" w:rsidRDefault="005C3AF2" w:rsidP="00986B7B">
            <w:pPr>
              <w:jc w:val="center"/>
              <w:rPr>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$76.230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Brayan Giraldo Buitrago</w:t>
            </w:r>
          </w:p>
        </w:tc>
        <w:tc>
          <w:tcPr>
            <w:tcW w:w="2067" w:type="dxa"/>
          </w:tcPr>
          <w:p w:rsidR="005C3AF2" w:rsidRPr="00EC3FDF" w:rsidRDefault="005C3AF2" w:rsidP="00986B7B">
            <w:pPr>
              <w:jc w:val="center"/>
              <w:rPr>
                <w:sz w:val="16"/>
                <w:szCs w:val="16"/>
              </w:rPr>
            </w:pPr>
            <w:r w:rsidRPr="00EC3FDF">
              <w:rPr>
                <w:rFonts w:eastAsia="Calibri"/>
                <w:sz w:val="16"/>
                <w:szCs w:val="16"/>
              </w:rPr>
              <w:t>No. 021</w:t>
            </w:r>
          </w:p>
        </w:tc>
        <w:tc>
          <w:tcPr>
            <w:tcW w:w="1593" w:type="dxa"/>
          </w:tcPr>
          <w:p w:rsidR="005C3AF2" w:rsidRPr="00EC3FDF" w:rsidRDefault="005C3AF2" w:rsidP="00986B7B">
            <w:pPr>
              <w:jc w:val="center"/>
              <w:rPr>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$76.230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Daneris Quiceno Echeverry</w:t>
            </w:r>
          </w:p>
        </w:tc>
        <w:tc>
          <w:tcPr>
            <w:tcW w:w="2067" w:type="dxa"/>
          </w:tcPr>
          <w:p w:rsidR="005C3AF2" w:rsidRPr="00EC3FDF" w:rsidRDefault="005C3AF2" w:rsidP="00986B7B">
            <w:pPr>
              <w:jc w:val="center"/>
              <w:rPr>
                <w:sz w:val="16"/>
                <w:szCs w:val="16"/>
              </w:rPr>
            </w:pPr>
            <w:r w:rsidRPr="00EC3FDF">
              <w:rPr>
                <w:rFonts w:eastAsia="Calibri"/>
                <w:sz w:val="16"/>
                <w:szCs w:val="16"/>
              </w:rPr>
              <w:t>No. 021</w:t>
            </w:r>
          </w:p>
        </w:tc>
        <w:tc>
          <w:tcPr>
            <w:tcW w:w="1593" w:type="dxa"/>
          </w:tcPr>
          <w:p w:rsidR="005C3AF2" w:rsidRPr="00EC3FDF" w:rsidRDefault="005C3AF2" w:rsidP="00986B7B">
            <w:pPr>
              <w:jc w:val="center"/>
              <w:rPr>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$76.230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lastRenderedPageBreak/>
              <w:t>Yaneidy Giraldo Echeverry</w:t>
            </w:r>
          </w:p>
        </w:tc>
        <w:tc>
          <w:tcPr>
            <w:tcW w:w="2067" w:type="dxa"/>
          </w:tcPr>
          <w:p w:rsidR="005C3AF2" w:rsidRPr="00EC3FDF" w:rsidRDefault="005C3AF2" w:rsidP="00986B7B">
            <w:pPr>
              <w:jc w:val="center"/>
              <w:rPr>
                <w:sz w:val="16"/>
                <w:szCs w:val="16"/>
              </w:rPr>
            </w:pPr>
            <w:r w:rsidRPr="00EC3FDF">
              <w:rPr>
                <w:rFonts w:eastAsia="Calibri"/>
                <w:sz w:val="16"/>
                <w:szCs w:val="16"/>
              </w:rPr>
              <w:t>No. 021</w:t>
            </w:r>
          </w:p>
        </w:tc>
        <w:tc>
          <w:tcPr>
            <w:tcW w:w="1593" w:type="dxa"/>
          </w:tcPr>
          <w:p w:rsidR="005C3AF2" w:rsidRPr="00EC3FDF" w:rsidRDefault="005C3AF2" w:rsidP="00986B7B">
            <w:pPr>
              <w:jc w:val="center"/>
              <w:rPr>
                <w:sz w:val="16"/>
                <w:szCs w:val="16"/>
              </w:rPr>
            </w:pPr>
            <w:r w:rsidRPr="00EC3FDF">
              <w:rPr>
                <w:rFonts w:eastAsia="Calibri"/>
                <w:sz w:val="16"/>
                <w:szCs w:val="16"/>
              </w:rPr>
              <w:t>21/05/2018</w:t>
            </w:r>
          </w:p>
        </w:tc>
        <w:tc>
          <w:tcPr>
            <w:tcW w:w="1446" w:type="dxa"/>
          </w:tcPr>
          <w:p w:rsidR="005C3AF2" w:rsidRPr="00EC3FDF" w:rsidRDefault="005C3AF2" w:rsidP="00986B7B">
            <w:pPr>
              <w:jc w:val="center"/>
              <w:rPr>
                <w:rFonts w:eastAsia="Calibri"/>
                <w:sz w:val="16"/>
                <w:szCs w:val="16"/>
              </w:rPr>
            </w:pPr>
          </w:p>
        </w:tc>
        <w:tc>
          <w:tcPr>
            <w:tcW w:w="1269" w:type="dxa"/>
          </w:tcPr>
          <w:p w:rsidR="005C3AF2" w:rsidRPr="00EC3FDF" w:rsidRDefault="00EF00B5" w:rsidP="00986B7B">
            <w:pPr>
              <w:jc w:val="center"/>
              <w:rPr>
                <w:rFonts w:eastAsia="Calibri"/>
                <w:sz w:val="16"/>
                <w:szCs w:val="16"/>
              </w:rPr>
            </w:pPr>
            <w:r>
              <w:rPr>
                <w:rFonts w:eastAsia="Calibri"/>
                <w:sz w:val="16"/>
                <w:szCs w:val="16"/>
              </w:rPr>
              <w:t>$42.315</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Mayerli Sánchez Duarte</w:t>
            </w:r>
          </w:p>
        </w:tc>
        <w:tc>
          <w:tcPr>
            <w:tcW w:w="2067" w:type="dxa"/>
          </w:tcPr>
          <w:p w:rsidR="005C3AF2" w:rsidRPr="00EC3FDF" w:rsidRDefault="005C3AF2" w:rsidP="00986B7B">
            <w:pPr>
              <w:jc w:val="center"/>
              <w:rPr>
                <w:sz w:val="16"/>
                <w:szCs w:val="16"/>
              </w:rPr>
            </w:pPr>
            <w:r w:rsidRPr="00EC3FDF">
              <w:rPr>
                <w:rFonts w:eastAsia="Calibri"/>
                <w:sz w:val="16"/>
                <w:szCs w:val="16"/>
              </w:rPr>
              <w:t>No. 021</w:t>
            </w:r>
          </w:p>
        </w:tc>
        <w:tc>
          <w:tcPr>
            <w:tcW w:w="1593" w:type="dxa"/>
          </w:tcPr>
          <w:p w:rsidR="005C3AF2" w:rsidRPr="00EC3FDF" w:rsidRDefault="005C3AF2" w:rsidP="00986B7B">
            <w:pPr>
              <w:jc w:val="center"/>
              <w:rPr>
                <w:sz w:val="16"/>
                <w:szCs w:val="16"/>
              </w:rPr>
            </w:pPr>
            <w:r w:rsidRPr="00EC3FDF">
              <w:rPr>
                <w:rFonts w:eastAsia="Calibri"/>
                <w:sz w:val="16"/>
                <w:szCs w:val="16"/>
              </w:rPr>
              <w:t>21/05/2018</w:t>
            </w:r>
          </w:p>
        </w:tc>
        <w:tc>
          <w:tcPr>
            <w:tcW w:w="1446" w:type="dxa"/>
          </w:tcPr>
          <w:p w:rsidR="005C3AF2" w:rsidRPr="00EC3FDF" w:rsidRDefault="00EF00B5" w:rsidP="00986B7B">
            <w:pPr>
              <w:jc w:val="center"/>
              <w:rPr>
                <w:rFonts w:eastAsia="Calibri"/>
                <w:sz w:val="16"/>
                <w:szCs w:val="16"/>
              </w:rPr>
            </w:pPr>
            <w:r>
              <w:rPr>
                <w:rFonts w:eastAsia="Calibri"/>
                <w:sz w:val="16"/>
                <w:szCs w:val="16"/>
              </w:rPr>
              <w:t>$76.230</w:t>
            </w:r>
          </w:p>
        </w:tc>
        <w:tc>
          <w:tcPr>
            <w:tcW w:w="1269" w:type="dxa"/>
          </w:tcPr>
          <w:p w:rsidR="005C3AF2" w:rsidRPr="00EC3FDF" w:rsidRDefault="005C3AF2" w:rsidP="00986B7B">
            <w:pPr>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Duván Morales Bedoya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022</w:t>
            </w:r>
          </w:p>
        </w:tc>
        <w:tc>
          <w:tcPr>
            <w:tcW w:w="1593" w:type="dxa"/>
          </w:tcPr>
          <w:p w:rsidR="005C3AF2" w:rsidRPr="00EC3FDF" w:rsidRDefault="005C3AF2" w:rsidP="00986B7B">
            <w:pPr>
              <w:jc w:val="center"/>
              <w:rPr>
                <w:rFonts w:eastAsia="Calibri"/>
                <w:sz w:val="16"/>
                <w:szCs w:val="16"/>
              </w:rPr>
            </w:pPr>
            <w:r w:rsidRPr="00EC3FDF">
              <w:rPr>
                <w:rFonts w:eastAsia="Calibri"/>
                <w:sz w:val="16"/>
                <w:szCs w:val="16"/>
              </w:rPr>
              <w:t>24/05/2018</w:t>
            </w:r>
          </w:p>
        </w:tc>
        <w:tc>
          <w:tcPr>
            <w:tcW w:w="1446" w:type="dxa"/>
          </w:tcPr>
          <w:p w:rsidR="005C3AF2" w:rsidRPr="00EC3FDF" w:rsidRDefault="005C3AF2" w:rsidP="00986B7B">
            <w:pPr>
              <w:jc w:val="center"/>
              <w:rPr>
                <w:rFonts w:eastAsia="Calibri"/>
                <w:sz w:val="16"/>
                <w:szCs w:val="16"/>
              </w:rPr>
            </w:pPr>
          </w:p>
        </w:tc>
        <w:tc>
          <w:tcPr>
            <w:tcW w:w="1269" w:type="dxa"/>
          </w:tcPr>
          <w:p w:rsidR="005C3AF2" w:rsidRPr="00EC3FDF" w:rsidRDefault="00FC26B5" w:rsidP="00986B7B">
            <w:pPr>
              <w:jc w:val="center"/>
              <w:rPr>
                <w:rFonts w:eastAsia="Calibri"/>
                <w:sz w:val="16"/>
                <w:szCs w:val="16"/>
              </w:rPr>
            </w:pPr>
            <w:r>
              <w:rPr>
                <w:rFonts w:eastAsia="Calibri"/>
                <w:sz w:val="16"/>
                <w:szCs w:val="16"/>
              </w:rPr>
              <w:t>$2.309.275</w:t>
            </w:r>
          </w:p>
        </w:tc>
      </w:tr>
      <w:tr w:rsidR="005C3AF2" w:rsidRPr="00EC3FDF" w:rsidTr="005C3AF2">
        <w:tc>
          <w:tcPr>
            <w:tcW w:w="2453" w:type="dxa"/>
          </w:tcPr>
          <w:p w:rsidR="005C3AF2" w:rsidRPr="00EC3FDF" w:rsidRDefault="00F57F4C" w:rsidP="00986B7B">
            <w:pPr>
              <w:jc w:val="both"/>
              <w:rPr>
                <w:rFonts w:eastAsia="Calibri"/>
                <w:sz w:val="16"/>
                <w:szCs w:val="16"/>
              </w:rPr>
            </w:pPr>
            <w:r>
              <w:rPr>
                <w:rFonts w:eastAsia="Calibri"/>
                <w:sz w:val="16"/>
                <w:szCs w:val="16"/>
              </w:rPr>
              <w:t>Alcaldía Municipal de Pensilvania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023</w:t>
            </w:r>
          </w:p>
        </w:tc>
        <w:tc>
          <w:tcPr>
            <w:tcW w:w="1593" w:type="dxa"/>
          </w:tcPr>
          <w:p w:rsidR="005C3AF2" w:rsidRPr="00EC3FDF" w:rsidRDefault="005C3AF2" w:rsidP="002C06AB">
            <w:pPr>
              <w:tabs>
                <w:tab w:val="left" w:pos="810"/>
              </w:tabs>
              <w:jc w:val="center"/>
              <w:rPr>
                <w:rFonts w:eastAsia="Calibri"/>
                <w:sz w:val="16"/>
                <w:szCs w:val="16"/>
              </w:rPr>
            </w:pPr>
            <w:r w:rsidRPr="00EC3FDF">
              <w:rPr>
                <w:rFonts w:eastAsia="Calibri"/>
                <w:sz w:val="16"/>
                <w:szCs w:val="16"/>
              </w:rPr>
              <w:t>31/05/2018</w:t>
            </w:r>
          </w:p>
        </w:tc>
        <w:tc>
          <w:tcPr>
            <w:tcW w:w="1446" w:type="dxa"/>
          </w:tcPr>
          <w:p w:rsidR="005C3AF2" w:rsidRPr="00EC3FDF" w:rsidRDefault="00F57F4C" w:rsidP="002C06AB">
            <w:pPr>
              <w:tabs>
                <w:tab w:val="left" w:pos="810"/>
              </w:tabs>
              <w:jc w:val="center"/>
              <w:rPr>
                <w:rFonts w:eastAsia="Calibri"/>
                <w:sz w:val="16"/>
                <w:szCs w:val="16"/>
              </w:rPr>
            </w:pPr>
            <w:r>
              <w:rPr>
                <w:rFonts w:eastAsia="Calibri"/>
                <w:sz w:val="16"/>
                <w:szCs w:val="16"/>
              </w:rPr>
              <w:t>$11.206.511</w:t>
            </w:r>
          </w:p>
        </w:tc>
        <w:tc>
          <w:tcPr>
            <w:tcW w:w="1269" w:type="dxa"/>
          </w:tcPr>
          <w:p w:rsidR="005C3AF2" w:rsidRPr="00EC3FDF" w:rsidRDefault="00F57F4C" w:rsidP="002C06AB">
            <w:pPr>
              <w:tabs>
                <w:tab w:val="left" w:pos="810"/>
              </w:tabs>
              <w:jc w:val="center"/>
              <w:rPr>
                <w:rFonts w:eastAsia="Calibri"/>
                <w:sz w:val="16"/>
                <w:szCs w:val="16"/>
              </w:rPr>
            </w:pPr>
            <w:r>
              <w:rPr>
                <w:rFonts w:eastAsia="Calibri"/>
                <w:sz w:val="16"/>
                <w:szCs w:val="16"/>
              </w:rPr>
              <w:t>$36.000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Laboratorio Agroindustrial Bio- Calidad</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024</w:t>
            </w: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01/06/2018</w:t>
            </w:r>
          </w:p>
        </w:tc>
        <w:tc>
          <w:tcPr>
            <w:tcW w:w="1446" w:type="dxa"/>
          </w:tcPr>
          <w:p w:rsidR="005C3AF2" w:rsidRPr="00EC3FDF" w:rsidRDefault="00FC26B5" w:rsidP="00986B7B">
            <w:pPr>
              <w:tabs>
                <w:tab w:val="left" w:pos="810"/>
              </w:tabs>
              <w:jc w:val="center"/>
              <w:rPr>
                <w:rFonts w:eastAsia="Calibri"/>
                <w:sz w:val="16"/>
                <w:szCs w:val="16"/>
              </w:rPr>
            </w:pPr>
            <w:r>
              <w:rPr>
                <w:rFonts w:eastAsia="Calibri"/>
                <w:sz w:val="16"/>
                <w:szCs w:val="16"/>
              </w:rPr>
              <w:t>$155.925</w:t>
            </w:r>
          </w:p>
        </w:tc>
        <w:tc>
          <w:tcPr>
            <w:tcW w:w="1269" w:type="dxa"/>
          </w:tcPr>
          <w:p w:rsidR="005C3AF2" w:rsidRPr="00EC3FDF" w:rsidRDefault="005C3AF2" w:rsidP="00986B7B">
            <w:pPr>
              <w:tabs>
                <w:tab w:val="left" w:pos="810"/>
              </w:tabs>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Fundación Ecológica Cafetera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025</w:t>
            </w: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16/07/2018</w:t>
            </w:r>
          </w:p>
        </w:tc>
        <w:tc>
          <w:tcPr>
            <w:tcW w:w="1446" w:type="dxa"/>
          </w:tcPr>
          <w:p w:rsidR="005C3AF2" w:rsidRPr="00EC3FDF" w:rsidRDefault="005C3AF2" w:rsidP="00986B7B">
            <w:pPr>
              <w:tabs>
                <w:tab w:val="left" w:pos="810"/>
              </w:tabs>
              <w:jc w:val="center"/>
              <w:rPr>
                <w:rFonts w:eastAsia="Calibri"/>
                <w:sz w:val="16"/>
                <w:szCs w:val="16"/>
              </w:rPr>
            </w:pPr>
          </w:p>
        </w:tc>
        <w:tc>
          <w:tcPr>
            <w:tcW w:w="1269" w:type="dxa"/>
          </w:tcPr>
          <w:p w:rsidR="005C3AF2" w:rsidRPr="00EC3FDF" w:rsidRDefault="00FC26B5" w:rsidP="00986B7B">
            <w:pPr>
              <w:tabs>
                <w:tab w:val="left" w:pos="810"/>
              </w:tabs>
              <w:jc w:val="center"/>
              <w:rPr>
                <w:rFonts w:eastAsia="Calibri"/>
                <w:sz w:val="16"/>
                <w:szCs w:val="16"/>
              </w:rPr>
            </w:pPr>
            <w:r>
              <w:rPr>
                <w:rFonts w:eastAsia="Calibri"/>
                <w:sz w:val="16"/>
                <w:szCs w:val="16"/>
              </w:rPr>
              <w:t>$800.000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Comité Departamental de Cafeteros</w:t>
            </w:r>
            <w:r w:rsidR="00F57F4C">
              <w:rPr>
                <w:rFonts w:eastAsia="Calibri"/>
                <w:sz w:val="16"/>
                <w:szCs w:val="16"/>
              </w:rPr>
              <w:t xml:space="preserve"> (almacén del café)</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026</w:t>
            </w: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16/07/2018</w:t>
            </w:r>
          </w:p>
        </w:tc>
        <w:tc>
          <w:tcPr>
            <w:tcW w:w="1446" w:type="dxa"/>
          </w:tcPr>
          <w:p w:rsidR="005C3AF2" w:rsidRPr="00EC3FDF" w:rsidRDefault="005C3AF2" w:rsidP="00986B7B">
            <w:pPr>
              <w:tabs>
                <w:tab w:val="left" w:pos="810"/>
              </w:tabs>
              <w:jc w:val="center"/>
              <w:rPr>
                <w:rFonts w:eastAsia="Calibri"/>
                <w:sz w:val="16"/>
                <w:szCs w:val="16"/>
              </w:rPr>
            </w:pPr>
          </w:p>
        </w:tc>
        <w:tc>
          <w:tcPr>
            <w:tcW w:w="1269" w:type="dxa"/>
          </w:tcPr>
          <w:p w:rsidR="005C3AF2" w:rsidRPr="00EC3FDF" w:rsidRDefault="00F57F4C" w:rsidP="00986B7B">
            <w:pPr>
              <w:tabs>
                <w:tab w:val="left" w:pos="810"/>
              </w:tabs>
              <w:jc w:val="center"/>
              <w:rPr>
                <w:rFonts w:eastAsia="Calibri"/>
                <w:sz w:val="16"/>
                <w:szCs w:val="16"/>
              </w:rPr>
            </w:pPr>
            <w:r>
              <w:rPr>
                <w:rFonts w:eastAsia="Calibri"/>
                <w:sz w:val="16"/>
                <w:szCs w:val="16"/>
              </w:rPr>
              <w:t>$43.377.768</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Fundación Piamonte</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027</w:t>
            </w: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17/07/2018</w:t>
            </w:r>
          </w:p>
        </w:tc>
        <w:tc>
          <w:tcPr>
            <w:tcW w:w="1446" w:type="dxa"/>
          </w:tcPr>
          <w:p w:rsidR="005C3AF2" w:rsidRPr="00EC3FDF" w:rsidRDefault="00F57F4C" w:rsidP="00986B7B">
            <w:pPr>
              <w:tabs>
                <w:tab w:val="left" w:pos="810"/>
              </w:tabs>
              <w:jc w:val="center"/>
              <w:rPr>
                <w:rFonts w:eastAsia="Calibri"/>
                <w:sz w:val="16"/>
                <w:szCs w:val="16"/>
              </w:rPr>
            </w:pPr>
            <w:r>
              <w:rPr>
                <w:rFonts w:eastAsia="Calibri"/>
                <w:sz w:val="16"/>
                <w:szCs w:val="16"/>
              </w:rPr>
              <w:t>$16.051.391</w:t>
            </w:r>
          </w:p>
        </w:tc>
        <w:tc>
          <w:tcPr>
            <w:tcW w:w="1269" w:type="dxa"/>
          </w:tcPr>
          <w:p w:rsidR="005C3AF2" w:rsidRPr="00EC3FDF" w:rsidRDefault="00F57F4C" w:rsidP="00986B7B">
            <w:pPr>
              <w:tabs>
                <w:tab w:val="left" w:pos="810"/>
              </w:tabs>
              <w:jc w:val="center"/>
              <w:rPr>
                <w:rFonts w:eastAsia="Calibri"/>
                <w:sz w:val="16"/>
                <w:szCs w:val="16"/>
              </w:rPr>
            </w:pPr>
            <w:r>
              <w:rPr>
                <w:rFonts w:eastAsia="Calibri"/>
                <w:sz w:val="16"/>
                <w:szCs w:val="16"/>
              </w:rPr>
              <w:t>$962.500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Natalia Jurado Álzate</w:t>
            </w:r>
          </w:p>
        </w:tc>
        <w:tc>
          <w:tcPr>
            <w:tcW w:w="2067" w:type="dxa"/>
          </w:tcPr>
          <w:p w:rsidR="005C3AF2" w:rsidRPr="00EC3FDF" w:rsidRDefault="005C3AF2" w:rsidP="00986B7B">
            <w:pPr>
              <w:jc w:val="center"/>
              <w:rPr>
                <w:rFonts w:eastAsia="Calibri"/>
                <w:sz w:val="16"/>
                <w:szCs w:val="16"/>
              </w:rPr>
            </w:pP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17/07/2018</w:t>
            </w:r>
          </w:p>
        </w:tc>
        <w:tc>
          <w:tcPr>
            <w:tcW w:w="1446" w:type="dxa"/>
          </w:tcPr>
          <w:p w:rsidR="005C3AF2" w:rsidRPr="00EC3FDF" w:rsidRDefault="00FC26B5" w:rsidP="00986B7B">
            <w:pPr>
              <w:tabs>
                <w:tab w:val="left" w:pos="810"/>
              </w:tabs>
              <w:jc w:val="center"/>
              <w:rPr>
                <w:rFonts w:eastAsia="Calibri"/>
                <w:sz w:val="16"/>
                <w:szCs w:val="16"/>
              </w:rPr>
            </w:pPr>
            <w:r>
              <w:rPr>
                <w:rFonts w:eastAsia="Calibri"/>
                <w:sz w:val="16"/>
                <w:szCs w:val="16"/>
              </w:rPr>
              <w:t>$44.350</w:t>
            </w:r>
          </w:p>
        </w:tc>
        <w:tc>
          <w:tcPr>
            <w:tcW w:w="1269" w:type="dxa"/>
          </w:tcPr>
          <w:p w:rsidR="005C3AF2" w:rsidRPr="00EC3FDF" w:rsidRDefault="005C3AF2" w:rsidP="00986B7B">
            <w:pPr>
              <w:tabs>
                <w:tab w:val="left" w:pos="810"/>
              </w:tabs>
              <w:jc w:val="center"/>
              <w:rPr>
                <w:rFonts w:eastAsia="Calibri"/>
                <w:sz w:val="16"/>
                <w:szCs w:val="16"/>
              </w:rPr>
            </w:pP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Luisa Fernanda Vélez Giraldo</w:t>
            </w:r>
          </w:p>
        </w:tc>
        <w:tc>
          <w:tcPr>
            <w:tcW w:w="2067" w:type="dxa"/>
          </w:tcPr>
          <w:p w:rsidR="005C3AF2" w:rsidRPr="00EC3FDF" w:rsidRDefault="005C3AF2" w:rsidP="00986B7B">
            <w:pPr>
              <w:jc w:val="center"/>
              <w:rPr>
                <w:rFonts w:eastAsia="Calibri"/>
                <w:sz w:val="16"/>
                <w:szCs w:val="16"/>
              </w:rPr>
            </w:pP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17/07/2018</w:t>
            </w:r>
          </w:p>
        </w:tc>
        <w:tc>
          <w:tcPr>
            <w:tcW w:w="1446" w:type="dxa"/>
          </w:tcPr>
          <w:p w:rsidR="005C3AF2" w:rsidRPr="00EC3FDF" w:rsidRDefault="005C3AF2" w:rsidP="00986B7B">
            <w:pPr>
              <w:tabs>
                <w:tab w:val="left" w:pos="810"/>
              </w:tabs>
              <w:jc w:val="center"/>
              <w:rPr>
                <w:rFonts w:eastAsia="Calibri"/>
                <w:sz w:val="16"/>
                <w:szCs w:val="16"/>
              </w:rPr>
            </w:pPr>
          </w:p>
        </w:tc>
        <w:tc>
          <w:tcPr>
            <w:tcW w:w="1269" w:type="dxa"/>
          </w:tcPr>
          <w:p w:rsidR="005C3AF2" w:rsidRPr="00EC3FDF" w:rsidRDefault="00FC26B5" w:rsidP="00986B7B">
            <w:pPr>
              <w:tabs>
                <w:tab w:val="left" w:pos="810"/>
              </w:tabs>
              <w:jc w:val="center"/>
              <w:rPr>
                <w:rFonts w:eastAsia="Calibri"/>
                <w:sz w:val="16"/>
                <w:szCs w:val="16"/>
              </w:rPr>
            </w:pPr>
            <w:r>
              <w:rPr>
                <w:rFonts w:eastAsia="Calibri"/>
                <w:sz w:val="16"/>
                <w:szCs w:val="16"/>
              </w:rPr>
              <w:t>$368.860</w:t>
            </w:r>
          </w:p>
        </w:tc>
      </w:tr>
      <w:tr w:rsidR="005C3AF2" w:rsidRPr="00EC3FDF" w:rsidTr="005C3AF2">
        <w:tc>
          <w:tcPr>
            <w:tcW w:w="2453" w:type="dxa"/>
          </w:tcPr>
          <w:p w:rsidR="005C3AF2" w:rsidRPr="00EC3FDF" w:rsidRDefault="005C3AF2" w:rsidP="00986B7B">
            <w:pPr>
              <w:jc w:val="both"/>
              <w:rPr>
                <w:rFonts w:eastAsia="Calibri"/>
                <w:sz w:val="16"/>
                <w:szCs w:val="16"/>
              </w:rPr>
            </w:pPr>
            <w:r w:rsidRPr="00EC3FDF">
              <w:rPr>
                <w:rFonts w:eastAsia="Calibri"/>
                <w:sz w:val="16"/>
                <w:szCs w:val="16"/>
              </w:rPr>
              <w:t>Elsy Zuluaga Ospina</w:t>
            </w:r>
          </w:p>
        </w:tc>
        <w:tc>
          <w:tcPr>
            <w:tcW w:w="2067" w:type="dxa"/>
          </w:tcPr>
          <w:p w:rsidR="005C3AF2" w:rsidRPr="00EC3FDF" w:rsidRDefault="005C3AF2" w:rsidP="00986B7B">
            <w:pPr>
              <w:jc w:val="center"/>
              <w:rPr>
                <w:rFonts w:eastAsia="Calibri"/>
                <w:sz w:val="16"/>
                <w:szCs w:val="16"/>
              </w:rPr>
            </w:pPr>
            <w:r w:rsidRPr="00EC3FDF">
              <w:rPr>
                <w:rFonts w:eastAsia="Calibri"/>
                <w:sz w:val="16"/>
                <w:szCs w:val="16"/>
              </w:rPr>
              <w:t>No. 028</w:t>
            </w:r>
          </w:p>
        </w:tc>
        <w:tc>
          <w:tcPr>
            <w:tcW w:w="1593" w:type="dxa"/>
          </w:tcPr>
          <w:p w:rsidR="005C3AF2" w:rsidRPr="00EC3FDF" w:rsidRDefault="005C3AF2" w:rsidP="00986B7B">
            <w:pPr>
              <w:tabs>
                <w:tab w:val="left" w:pos="810"/>
              </w:tabs>
              <w:jc w:val="center"/>
              <w:rPr>
                <w:rFonts w:eastAsia="Calibri"/>
                <w:sz w:val="16"/>
                <w:szCs w:val="16"/>
              </w:rPr>
            </w:pPr>
            <w:r w:rsidRPr="00EC3FDF">
              <w:rPr>
                <w:rFonts w:eastAsia="Calibri"/>
                <w:sz w:val="16"/>
                <w:szCs w:val="16"/>
              </w:rPr>
              <w:t>19/07/2018</w:t>
            </w:r>
          </w:p>
        </w:tc>
        <w:tc>
          <w:tcPr>
            <w:tcW w:w="1446" w:type="dxa"/>
          </w:tcPr>
          <w:p w:rsidR="005C3AF2" w:rsidRPr="00EC3FDF" w:rsidRDefault="005C3AF2" w:rsidP="00986B7B">
            <w:pPr>
              <w:tabs>
                <w:tab w:val="left" w:pos="810"/>
              </w:tabs>
              <w:jc w:val="center"/>
              <w:rPr>
                <w:rFonts w:eastAsia="Calibri"/>
                <w:sz w:val="16"/>
                <w:szCs w:val="16"/>
              </w:rPr>
            </w:pPr>
            <w:r>
              <w:rPr>
                <w:rFonts w:eastAsia="Calibri"/>
                <w:sz w:val="16"/>
                <w:szCs w:val="16"/>
              </w:rPr>
              <w:t>$4.546.474</w:t>
            </w:r>
          </w:p>
        </w:tc>
        <w:tc>
          <w:tcPr>
            <w:tcW w:w="1269" w:type="dxa"/>
          </w:tcPr>
          <w:p w:rsidR="005C3AF2" w:rsidRDefault="005C3AF2" w:rsidP="00986B7B">
            <w:pPr>
              <w:tabs>
                <w:tab w:val="left" w:pos="810"/>
              </w:tabs>
              <w:jc w:val="center"/>
              <w:rPr>
                <w:rFonts w:eastAsia="Calibri"/>
                <w:sz w:val="16"/>
                <w:szCs w:val="16"/>
              </w:rPr>
            </w:pPr>
          </w:p>
        </w:tc>
      </w:tr>
    </w:tbl>
    <w:p w:rsidR="002C06AB" w:rsidRDefault="002C06AB" w:rsidP="002C06AB">
      <w:pPr>
        <w:jc w:val="both"/>
        <w:rPr>
          <w:rFonts w:eastAsia="Calibri"/>
        </w:rPr>
      </w:pPr>
    </w:p>
    <w:p w:rsidR="002C06AB" w:rsidRDefault="002C06AB" w:rsidP="002C06AB">
      <w:pPr>
        <w:jc w:val="both"/>
        <w:rPr>
          <w:rFonts w:eastAsia="Calibri"/>
        </w:rPr>
      </w:pPr>
      <w:r>
        <w:rPr>
          <w:rFonts w:eastAsia="Calibri"/>
        </w:rPr>
        <w:t>Acuerdos de Pago suscritos en Vigencia 2018.</w:t>
      </w:r>
    </w:p>
    <w:tbl>
      <w:tblPr>
        <w:tblStyle w:val="Tablaconcuadrcula"/>
        <w:tblW w:w="0" w:type="auto"/>
        <w:tblLook w:val="04A0" w:firstRow="1" w:lastRow="0" w:firstColumn="1" w:lastColumn="0" w:noHBand="0" w:noVBand="1"/>
      </w:tblPr>
      <w:tblGrid>
        <w:gridCol w:w="2442"/>
        <w:gridCol w:w="2182"/>
        <w:gridCol w:w="1604"/>
        <w:gridCol w:w="1300"/>
        <w:gridCol w:w="1300"/>
      </w:tblGrid>
      <w:tr w:rsidR="00230108" w:rsidRPr="00EC3FDF" w:rsidTr="00230108">
        <w:tc>
          <w:tcPr>
            <w:tcW w:w="2442" w:type="dxa"/>
          </w:tcPr>
          <w:p w:rsidR="00230108" w:rsidRPr="00EC3FDF" w:rsidRDefault="00230108" w:rsidP="00986B7B">
            <w:pPr>
              <w:jc w:val="center"/>
              <w:rPr>
                <w:rFonts w:eastAsia="Calibri"/>
                <w:sz w:val="16"/>
                <w:szCs w:val="16"/>
              </w:rPr>
            </w:pPr>
            <w:r w:rsidRPr="00EC3FDF">
              <w:rPr>
                <w:rFonts w:eastAsia="Calibri"/>
                <w:sz w:val="16"/>
                <w:szCs w:val="16"/>
              </w:rPr>
              <w:t>Estudiante</w:t>
            </w:r>
          </w:p>
        </w:tc>
        <w:tc>
          <w:tcPr>
            <w:tcW w:w="2182" w:type="dxa"/>
          </w:tcPr>
          <w:p w:rsidR="00230108" w:rsidRPr="00EC3FDF" w:rsidRDefault="00230108" w:rsidP="00986B7B">
            <w:pPr>
              <w:jc w:val="center"/>
              <w:rPr>
                <w:rFonts w:eastAsia="Calibri"/>
                <w:sz w:val="16"/>
                <w:szCs w:val="16"/>
              </w:rPr>
            </w:pPr>
            <w:r w:rsidRPr="00EC3FDF">
              <w:rPr>
                <w:rFonts w:eastAsia="Calibri"/>
                <w:sz w:val="16"/>
                <w:szCs w:val="16"/>
              </w:rPr>
              <w:t>No.  de acuerdo de pago</w:t>
            </w:r>
          </w:p>
        </w:tc>
        <w:tc>
          <w:tcPr>
            <w:tcW w:w="1604" w:type="dxa"/>
          </w:tcPr>
          <w:p w:rsidR="00230108" w:rsidRPr="00EC3FDF" w:rsidRDefault="00230108" w:rsidP="00986B7B">
            <w:pPr>
              <w:jc w:val="center"/>
              <w:rPr>
                <w:rFonts w:eastAsia="Calibri"/>
                <w:sz w:val="16"/>
                <w:szCs w:val="16"/>
              </w:rPr>
            </w:pPr>
            <w:r w:rsidRPr="00EC3FDF">
              <w:rPr>
                <w:rFonts w:eastAsia="Calibri"/>
                <w:sz w:val="16"/>
                <w:szCs w:val="16"/>
              </w:rPr>
              <w:t>Fecha</w:t>
            </w:r>
          </w:p>
        </w:tc>
        <w:tc>
          <w:tcPr>
            <w:tcW w:w="1300" w:type="dxa"/>
          </w:tcPr>
          <w:p w:rsidR="00230108" w:rsidRPr="00EC3FDF" w:rsidRDefault="00230108" w:rsidP="00986B7B">
            <w:pPr>
              <w:jc w:val="center"/>
              <w:rPr>
                <w:rFonts w:eastAsia="Calibri"/>
                <w:sz w:val="16"/>
                <w:szCs w:val="16"/>
              </w:rPr>
            </w:pPr>
            <w:r>
              <w:rPr>
                <w:rFonts w:eastAsia="Calibri"/>
                <w:sz w:val="16"/>
                <w:szCs w:val="16"/>
              </w:rPr>
              <w:t>Abonos</w:t>
            </w:r>
          </w:p>
        </w:tc>
        <w:tc>
          <w:tcPr>
            <w:tcW w:w="1300" w:type="dxa"/>
          </w:tcPr>
          <w:p w:rsidR="00230108" w:rsidRPr="00EC3FDF" w:rsidRDefault="00230108" w:rsidP="00986B7B">
            <w:pPr>
              <w:jc w:val="center"/>
              <w:rPr>
                <w:rFonts w:eastAsia="Calibri"/>
                <w:sz w:val="16"/>
                <w:szCs w:val="16"/>
              </w:rPr>
            </w:pPr>
            <w:r>
              <w:rPr>
                <w:rFonts w:eastAsia="Calibri"/>
                <w:sz w:val="16"/>
                <w:szCs w:val="16"/>
              </w:rPr>
              <w:t>Deuda Actual</w:t>
            </w:r>
          </w:p>
        </w:tc>
      </w:tr>
      <w:tr w:rsidR="00230108" w:rsidRPr="00EC3FDF" w:rsidTr="00230108">
        <w:tc>
          <w:tcPr>
            <w:tcW w:w="2442" w:type="dxa"/>
          </w:tcPr>
          <w:p w:rsidR="00230108" w:rsidRPr="00EC3FDF" w:rsidRDefault="00230108" w:rsidP="00986B7B">
            <w:pPr>
              <w:rPr>
                <w:rFonts w:eastAsia="Calibri"/>
                <w:sz w:val="16"/>
                <w:szCs w:val="16"/>
              </w:rPr>
            </w:pPr>
            <w:r w:rsidRPr="00EC3FDF">
              <w:rPr>
                <w:rFonts w:eastAsia="Calibri"/>
                <w:sz w:val="16"/>
                <w:szCs w:val="16"/>
              </w:rPr>
              <w:t>Felipe Betancourt López</w:t>
            </w:r>
          </w:p>
        </w:tc>
        <w:tc>
          <w:tcPr>
            <w:tcW w:w="2182" w:type="dxa"/>
          </w:tcPr>
          <w:p w:rsidR="00230108" w:rsidRPr="00EC3FDF" w:rsidRDefault="00230108" w:rsidP="00986B7B">
            <w:pPr>
              <w:jc w:val="center"/>
              <w:rPr>
                <w:rFonts w:eastAsia="Calibri"/>
                <w:sz w:val="16"/>
                <w:szCs w:val="16"/>
              </w:rPr>
            </w:pPr>
            <w:r w:rsidRPr="00EC3FDF">
              <w:rPr>
                <w:rFonts w:eastAsia="Calibri"/>
                <w:sz w:val="16"/>
                <w:szCs w:val="16"/>
              </w:rPr>
              <w:t>No. 001</w:t>
            </w:r>
          </w:p>
        </w:tc>
        <w:tc>
          <w:tcPr>
            <w:tcW w:w="1604" w:type="dxa"/>
          </w:tcPr>
          <w:p w:rsidR="00230108" w:rsidRPr="00EC3FDF" w:rsidRDefault="00230108" w:rsidP="00986B7B">
            <w:pPr>
              <w:jc w:val="center"/>
              <w:rPr>
                <w:rFonts w:eastAsia="Calibri"/>
                <w:sz w:val="16"/>
                <w:szCs w:val="16"/>
              </w:rPr>
            </w:pPr>
            <w:r w:rsidRPr="00EC3FDF">
              <w:rPr>
                <w:rFonts w:eastAsia="Calibri"/>
                <w:sz w:val="16"/>
                <w:szCs w:val="16"/>
              </w:rPr>
              <w:t>31/05/2018</w:t>
            </w:r>
          </w:p>
        </w:tc>
        <w:tc>
          <w:tcPr>
            <w:tcW w:w="1300" w:type="dxa"/>
          </w:tcPr>
          <w:p w:rsidR="00230108" w:rsidRPr="00EC3FDF" w:rsidRDefault="00230108" w:rsidP="00986B7B">
            <w:pPr>
              <w:jc w:val="center"/>
              <w:rPr>
                <w:rFonts w:eastAsia="Calibri"/>
                <w:sz w:val="16"/>
                <w:szCs w:val="16"/>
              </w:rPr>
            </w:pPr>
          </w:p>
        </w:tc>
        <w:tc>
          <w:tcPr>
            <w:tcW w:w="1300" w:type="dxa"/>
          </w:tcPr>
          <w:p w:rsidR="00230108" w:rsidRPr="00EC3FDF" w:rsidRDefault="00230108" w:rsidP="00986B7B">
            <w:pPr>
              <w:jc w:val="center"/>
              <w:rPr>
                <w:rFonts w:eastAsia="Calibri"/>
                <w:sz w:val="16"/>
                <w:szCs w:val="16"/>
              </w:rPr>
            </w:pPr>
            <w:r>
              <w:rPr>
                <w:rFonts w:eastAsia="Calibri"/>
                <w:sz w:val="16"/>
                <w:szCs w:val="16"/>
              </w:rPr>
              <w:t>$46.599.600</w:t>
            </w:r>
          </w:p>
        </w:tc>
      </w:tr>
      <w:tr w:rsidR="00230108" w:rsidRPr="00EC3FDF" w:rsidTr="00230108">
        <w:tc>
          <w:tcPr>
            <w:tcW w:w="2442" w:type="dxa"/>
          </w:tcPr>
          <w:p w:rsidR="00230108" w:rsidRPr="00EC3FDF" w:rsidRDefault="00230108" w:rsidP="00986B7B">
            <w:pPr>
              <w:rPr>
                <w:rFonts w:eastAsia="Calibri"/>
                <w:sz w:val="16"/>
                <w:szCs w:val="16"/>
              </w:rPr>
            </w:pPr>
            <w:r w:rsidRPr="00EC3FDF">
              <w:rPr>
                <w:rFonts w:eastAsia="Calibri"/>
                <w:sz w:val="16"/>
                <w:szCs w:val="16"/>
              </w:rPr>
              <w:t>Edwin Alejandro Carmona M.</w:t>
            </w:r>
          </w:p>
        </w:tc>
        <w:tc>
          <w:tcPr>
            <w:tcW w:w="2182" w:type="dxa"/>
          </w:tcPr>
          <w:p w:rsidR="00230108" w:rsidRPr="00EC3FDF" w:rsidRDefault="00230108" w:rsidP="00986B7B">
            <w:pPr>
              <w:jc w:val="center"/>
              <w:rPr>
                <w:rFonts w:eastAsia="Calibri"/>
                <w:sz w:val="16"/>
                <w:szCs w:val="16"/>
              </w:rPr>
            </w:pPr>
            <w:r w:rsidRPr="00EC3FDF">
              <w:rPr>
                <w:rFonts w:eastAsia="Calibri"/>
                <w:sz w:val="16"/>
                <w:szCs w:val="16"/>
              </w:rPr>
              <w:t>No. 002</w:t>
            </w:r>
          </w:p>
        </w:tc>
        <w:tc>
          <w:tcPr>
            <w:tcW w:w="1604" w:type="dxa"/>
          </w:tcPr>
          <w:p w:rsidR="00230108" w:rsidRPr="00EC3FDF" w:rsidRDefault="00230108" w:rsidP="00986B7B">
            <w:pPr>
              <w:jc w:val="center"/>
              <w:rPr>
                <w:rFonts w:eastAsia="Calibri"/>
                <w:sz w:val="16"/>
                <w:szCs w:val="16"/>
              </w:rPr>
            </w:pPr>
            <w:r w:rsidRPr="00EC3FDF">
              <w:rPr>
                <w:rFonts w:eastAsia="Calibri"/>
                <w:sz w:val="16"/>
                <w:szCs w:val="16"/>
              </w:rPr>
              <w:t>22/06/2018</w:t>
            </w:r>
          </w:p>
        </w:tc>
        <w:tc>
          <w:tcPr>
            <w:tcW w:w="1300" w:type="dxa"/>
          </w:tcPr>
          <w:p w:rsidR="00230108" w:rsidRPr="00EC3FDF" w:rsidRDefault="00230108" w:rsidP="00986B7B">
            <w:pPr>
              <w:jc w:val="center"/>
              <w:rPr>
                <w:rFonts w:eastAsia="Calibri"/>
                <w:sz w:val="16"/>
                <w:szCs w:val="16"/>
              </w:rPr>
            </w:pPr>
            <w:r>
              <w:rPr>
                <w:rFonts w:eastAsia="Calibri"/>
                <w:sz w:val="16"/>
                <w:szCs w:val="16"/>
              </w:rPr>
              <w:t>$121.355</w:t>
            </w:r>
          </w:p>
        </w:tc>
        <w:tc>
          <w:tcPr>
            <w:tcW w:w="1300" w:type="dxa"/>
          </w:tcPr>
          <w:p w:rsidR="00230108" w:rsidRPr="00EC3FDF" w:rsidRDefault="00230108" w:rsidP="00986B7B">
            <w:pPr>
              <w:jc w:val="center"/>
              <w:rPr>
                <w:rFonts w:eastAsia="Calibri"/>
                <w:sz w:val="16"/>
                <w:szCs w:val="16"/>
              </w:rPr>
            </w:pPr>
            <w:r>
              <w:rPr>
                <w:rFonts w:eastAsia="Calibri"/>
                <w:sz w:val="16"/>
                <w:szCs w:val="16"/>
              </w:rPr>
              <w:t>$276.297</w:t>
            </w:r>
          </w:p>
        </w:tc>
      </w:tr>
      <w:tr w:rsidR="00230108" w:rsidRPr="00EC3FDF" w:rsidTr="00230108">
        <w:tc>
          <w:tcPr>
            <w:tcW w:w="2442" w:type="dxa"/>
          </w:tcPr>
          <w:p w:rsidR="00230108" w:rsidRPr="00EC3FDF" w:rsidRDefault="00230108" w:rsidP="00986B7B">
            <w:pPr>
              <w:jc w:val="both"/>
              <w:rPr>
                <w:rFonts w:eastAsia="Calibri"/>
                <w:sz w:val="16"/>
                <w:szCs w:val="16"/>
              </w:rPr>
            </w:pPr>
            <w:r w:rsidRPr="00EC3FDF">
              <w:rPr>
                <w:rFonts w:eastAsia="Calibri"/>
                <w:sz w:val="16"/>
                <w:szCs w:val="16"/>
              </w:rPr>
              <w:t>Johan Christopher López A.</w:t>
            </w:r>
          </w:p>
        </w:tc>
        <w:tc>
          <w:tcPr>
            <w:tcW w:w="2182" w:type="dxa"/>
          </w:tcPr>
          <w:p w:rsidR="00230108" w:rsidRPr="00EC3FDF" w:rsidRDefault="00230108" w:rsidP="00986B7B">
            <w:pPr>
              <w:jc w:val="center"/>
              <w:rPr>
                <w:rFonts w:eastAsia="Calibri"/>
                <w:sz w:val="16"/>
                <w:szCs w:val="16"/>
              </w:rPr>
            </w:pPr>
            <w:r w:rsidRPr="00EC3FDF">
              <w:rPr>
                <w:rFonts w:eastAsia="Calibri"/>
                <w:sz w:val="16"/>
                <w:szCs w:val="16"/>
              </w:rPr>
              <w:t>No. 003</w:t>
            </w:r>
          </w:p>
        </w:tc>
        <w:tc>
          <w:tcPr>
            <w:tcW w:w="1604" w:type="dxa"/>
          </w:tcPr>
          <w:p w:rsidR="00230108" w:rsidRPr="00EC3FDF" w:rsidRDefault="00230108" w:rsidP="00986B7B">
            <w:pPr>
              <w:jc w:val="center"/>
              <w:rPr>
                <w:rFonts w:eastAsia="Calibri"/>
                <w:sz w:val="16"/>
                <w:szCs w:val="16"/>
              </w:rPr>
            </w:pPr>
            <w:r w:rsidRPr="00EC3FDF">
              <w:rPr>
                <w:rFonts w:eastAsia="Calibri"/>
                <w:sz w:val="16"/>
                <w:szCs w:val="16"/>
              </w:rPr>
              <w:t>22/06/2018</w:t>
            </w:r>
          </w:p>
        </w:tc>
        <w:tc>
          <w:tcPr>
            <w:tcW w:w="1300" w:type="dxa"/>
          </w:tcPr>
          <w:p w:rsidR="00230108" w:rsidRPr="00EC3FDF" w:rsidRDefault="00986B7B" w:rsidP="00986B7B">
            <w:pPr>
              <w:jc w:val="center"/>
              <w:rPr>
                <w:rFonts w:eastAsia="Calibri"/>
                <w:sz w:val="16"/>
                <w:szCs w:val="16"/>
              </w:rPr>
            </w:pPr>
            <w:r>
              <w:rPr>
                <w:rFonts w:eastAsia="Calibri"/>
                <w:sz w:val="16"/>
                <w:szCs w:val="16"/>
              </w:rPr>
              <w:t>$79</w:t>
            </w:r>
            <w:r w:rsidR="003E2049">
              <w:rPr>
                <w:rFonts w:eastAsia="Calibri"/>
                <w:sz w:val="16"/>
                <w:szCs w:val="16"/>
              </w:rPr>
              <w:t>.514</w:t>
            </w:r>
          </w:p>
        </w:tc>
        <w:tc>
          <w:tcPr>
            <w:tcW w:w="1300" w:type="dxa"/>
          </w:tcPr>
          <w:p w:rsidR="00230108" w:rsidRPr="00EC3FDF" w:rsidRDefault="003E2049" w:rsidP="00986B7B">
            <w:pPr>
              <w:jc w:val="center"/>
              <w:rPr>
                <w:rFonts w:eastAsia="Calibri"/>
                <w:sz w:val="16"/>
                <w:szCs w:val="16"/>
              </w:rPr>
            </w:pPr>
            <w:r>
              <w:rPr>
                <w:rFonts w:eastAsia="Calibri"/>
                <w:sz w:val="16"/>
                <w:szCs w:val="16"/>
              </w:rPr>
              <w:t>$270.786</w:t>
            </w:r>
          </w:p>
        </w:tc>
      </w:tr>
    </w:tbl>
    <w:p w:rsidR="00905203" w:rsidRDefault="00905203" w:rsidP="00585931">
      <w:pPr>
        <w:tabs>
          <w:tab w:val="left" w:pos="7162"/>
        </w:tabs>
      </w:pPr>
    </w:p>
    <w:p w:rsidR="00EC3FDF" w:rsidRDefault="00EC3FDF" w:rsidP="00EC3FDF">
      <w:pPr>
        <w:jc w:val="both"/>
        <w:rPr>
          <w:rFonts w:eastAsia="Calibri"/>
        </w:rPr>
      </w:pPr>
      <w:r>
        <w:rPr>
          <w:rFonts w:eastAsia="Calibri"/>
        </w:rPr>
        <w:t xml:space="preserve">Finalmente </w:t>
      </w:r>
      <w:r w:rsidR="003E2049">
        <w:rPr>
          <w:rFonts w:eastAsia="Calibri"/>
        </w:rPr>
        <w:t xml:space="preserve">en 2017, </w:t>
      </w:r>
      <w:r>
        <w:rPr>
          <w:rFonts w:eastAsia="Calibri"/>
        </w:rPr>
        <w:t>se establecieron directrices para el diligenciamiento del pagaré, docume</w:t>
      </w:r>
      <w:r w:rsidR="003E2049">
        <w:rPr>
          <w:rFonts w:eastAsia="Calibri"/>
        </w:rPr>
        <w:t>nto que da vida legal para lograr</w:t>
      </w:r>
      <w:r>
        <w:rPr>
          <w:rFonts w:eastAsia="Calibri"/>
        </w:rPr>
        <w:t xml:space="preserve"> en su momento </w:t>
      </w:r>
      <w:r w:rsidR="003E2049">
        <w:rPr>
          <w:rFonts w:eastAsia="Calibri"/>
        </w:rPr>
        <w:t xml:space="preserve">el </w:t>
      </w:r>
      <w:r>
        <w:rPr>
          <w:rFonts w:eastAsia="Calibri"/>
        </w:rPr>
        <w:t>in</w:t>
      </w:r>
      <w:r w:rsidR="003E2049">
        <w:rPr>
          <w:rFonts w:eastAsia="Calibri"/>
        </w:rPr>
        <w:t>icio</w:t>
      </w:r>
      <w:r>
        <w:rPr>
          <w:rFonts w:eastAsia="Calibri"/>
        </w:rPr>
        <w:t xml:space="preserve"> con el proceso de cobro Jurídico, actualmente el pagaré debe de ser diligenciado en su totalidad por deudor y codeudor y debe estar autenticado por Notaria, se ha buscado que este documento vaya acompañado por la declaración de bienes y rentas para que en su momento sirva de </w:t>
      </w:r>
      <w:r w:rsidR="003E2049">
        <w:rPr>
          <w:rFonts w:eastAsia="Calibri"/>
        </w:rPr>
        <w:t xml:space="preserve">soporte para adelantar procesos de </w:t>
      </w:r>
      <w:r>
        <w:rPr>
          <w:rFonts w:eastAsia="Calibri"/>
        </w:rPr>
        <w:t>jurisdicción coactiva.</w:t>
      </w:r>
    </w:p>
    <w:p w:rsidR="00EC3FDF" w:rsidRDefault="00EC3FDF" w:rsidP="00EC3FDF">
      <w:pPr>
        <w:jc w:val="both"/>
        <w:rPr>
          <w:rFonts w:eastAsia="Calibri"/>
        </w:rPr>
      </w:pPr>
    </w:p>
    <w:p w:rsidR="00EC3FDF" w:rsidRDefault="00EC3FDF" w:rsidP="00EC3FDF">
      <w:pPr>
        <w:rPr>
          <w:rFonts w:eastAsia="Calibri"/>
        </w:rPr>
      </w:pPr>
      <w:r>
        <w:rPr>
          <w:rFonts w:eastAsia="Calibri"/>
        </w:rPr>
        <w:t>Actividades que se tienen pendientes de ejecutar:</w:t>
      </w:r>
    </w:p>
    <w:p w:rsidR="00EC3FDF" w:rsidRPr="004E433A" w:rsidRDefault="00EC3FDF" w:rsidP="00EC3FDF">
      <w:pPr>
        <w:pStyle w:val="Prrafodelista"/>
        <w:numPr>
          <w:ilvl w:val="0"/>
          <w:numId w:val="7"/>
        </w:numPr>
        <w:spacing w:after="0" w:line="240" w:lineRule="auto"/>
        <w:rPr>
          <w:rFonts w:ascii="Times New Roman" w:eastAsia="Times New Roman" w:hAnsi="Times New Roman" w:cs="Times New Roman"/>
          <w:sz w:val="24"/>
          <w:szCs w:val="24"/>
          <w:lang w:val="es-ES" w:eastAsia="es-ES"/>
        </w:rPr>
      </w:pPr>
      <w:r w:rsidRPr="004E433A">
        <w:rPr>
          <w:rFonts w:ascii="Times New Roman" w:eastAsia="Times New Roman" w:hAnsi="Times New Roman" w:cs="Times New Roman"/>
          <w:sz w:val="24"/>
          <w:szCs w:val="24"/>
          <w:lang w:val="es-ES" w:eastAsia="es-ES"/>
        </w:rPr>
        <w:t>Propuesta de beneficios a dar a los deudores de la entidad de vigencias 2013 al 2016.</w:t>
      </w:r>
    </w:p>
    <w:p w:rsidR="00EC3FDF" w:rsidRPr="004E433A" w:rsidRDefault="00EC3FDF" w:rsidP="00EC3FDF">
      <w:pPr>
        <w:pStyle w:val="Prrafodelista"/>
        <w:numPr>
          <w:ilvl w:val="0"/>
          <w:numId w:val="7"/>
        </w:numPr>
        <w:spacing w:after="0" w:line="240" w:lineRule="auto"/>
        <w:rPr>
          <w:rFonts w:ascii="Times New Roman" w:eastAsia="Times New Roman" w:hAnsi="Times New Roman" w:cs="Times New Roman"/>
          <w:sz w:val="24"/>
          <w:szCs w:val="24"/>
          <w:lang w:val="es-ES" w:eastAsia="es-ES"/>
        </w:rPr>
      </w:pPr>
      <w:r w:rsidRPr="004E433A">
        <w:rPr>
          <w:rFonts w:ascii="Times New Roman" w:eastAsia="Times New Roman" w:hAnsi="Times New Roman" w:cs="Times New Roman"/>
          <w:sz w:val="24"/>
          <w:szCs w:val="24"/>
          <w:lang w:val="es-ES" w:eastAsia="es-ES"/>
        </w:rPr>
        <w:t>Caracterización de la Cartera por cuantías y por tiempos de prescripción.</w:t>
      </w:r>
    </w:p>
    <w:p w:rsidR="00EC3FDF" w:rsidRPr="004E433A" w:rsidRDefault="00EC3FDF" w:rsidP="00EC3FDF">
      <w:pPr>
        <w:pStyle w:val="Prrafodelista"/>
        <w:numPr>
          <w:ilvl w:val="0"/>
          <w:numId w:val="7"/>
        </w:numPr>
        <w:spacing w:after="0" w:line="240" w:lineRule="auto"/>
        <w:rPr>
          <w:rFonts w:ascii="Times New Roman" w:eastAsia="Times New Roman" w:hAnsi="Times New Roman" w:cs="Times New Roman"/>
          <w:sz w:val="24"/>
          <w:szCs w:val="24"/>
          <w:lang w:val="es-ES" w:eastAsia="es-ES"/>
        </w:rPr>
      </w:pPr>
      <w:r w:rsidRPr="004E433A">
        <w:rPr>
          <w:rFonts w:ascii="Times New Roman" w:eastAsia="Times New Roman" w:hAnsi="Times New Roman" w:cs="Times New Roman"/>
          <w:sz w:val="24"/>
          <w:szCs w:val="24"/>
          <w:lang w:val="es-ES" w:eastAsia="es-ES"/>
        </w:rPr>
        <w:t>Comité de sostenibilidad donde se estudie la caracterización de cartera para solicitar a la direcciòn posible saneamiento con los deudores que no se les pueda ubicar.</w:t>
      </w:r>
    </w:p>
    <w:p w:rsidR="00EC3FDF" w:rsidRPr="004E433A" w:rsidRDefault="00EC3FDF" w:rsidP="00EC3FDF">
      <w:pPr>
        <w:pStyle w:val="Prrafodelista"/>
        <w:numPr>
          <w:ilvl w:val="0"/>
          <w:numId w:val="7"/>
        </w:numPr>
        <w:spacing w:after="0" w:line="240" w:lineRule="auto"/>
        <w:rPr>
          <w:rFonts w:ascii="Times New Roman" w:eastAsia="Times New Roman" w:hAnsi="Times New Roman" w:cs="Times New Roman"/>
          <w:sz w:val="24"/>
          <w:szCs w:val="24"/>
          <w:lang w:val="es-ES" w:eastAsia="es-ES"/>
        </w:rPr>
      </w:pPr>
      <w:r w:rsidRPr="004E433A">
        <w:rPr>
          <w:rFonts w:ascii="Times New Roman" w:eastAsia="Times New Roman" w:hAnsi="Times New Roman" w:cs="Times New Roman"/>
          <w:sz w:val="24"/>
          <w:szCs w:val="24"/>
          <w:lang w:val="es-ES" w:eastAsia="es-ES"/>
        </w:rPr>
        <w:t>Elaborar un Plan de acción de recuperación de cartera para Vigencias anteriores.</w:t>
      </w:r>
    </w:p>
    <w:p w:rsidR="00EC3FDF" w:rsidRDefault="00EC3FDF" w:rsidP="00EC3FDF">
      <w:pPr>
        <w:jc w:val="both"/>
        <w:rPr>
          <w:rFonts w:eastAsia="Calibri"/>
        </w:rPr>
      </w:pPr>
    </w:p>
    <w:p w:rsidR="00C74C8A" w:rsidRDefault="00EC3FDF" w:rsidP="00EC3FDF">
      <w:pPr>
        <w:tabs>
          <w:tab w:val="left" w:pos="7162"/>
        </w:tabs>
        <w:jc w:val="both"/>
      </w:pPr>
      <w:r>
        <w:t>Como se logra apreciar, la entidad no ha sido pasiva en el desarrollo de recuperación de cartera, pero si es necesario encaminar esfuerzos en la recuperación de la misma; como se comentó anteriormente hay cartera que debe de ser cobrada para que se interrumpa en su momento la prescripción, igualmente se deben de adelantar acciones frente algunas actividades que se encuentran pendientes como lo es la propuesta de beneficios a dar a deudores de vigencia 2016-2013 y la elaboración de un plan de acción de recuperación de cartera.</w:t>
      </w: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EC3FDF" w:rsidRDefault="00EC3FDF" w:rsidP="00EC3FDF">
      <w:pPr>
        <w:tabs>
          <w:tab w:val="left" w:pos="7162"/>
        </w:tabs>
        <w:jc w:val="both"/>
      </w:pPr>
    </w:p>
    <w:p w:rsidR="00585931" w:rsidRDefault="001E385D" w:rsidP="00585931">
      <w:pPr>
        <w:tabs>
          <w:tab w:val="left" w:pos="7162"/>
        </w:tabs>
        <w:rPr>
          <w:rFonts w:ascii="Century Gothic" w:hAnsi="Century Gothic"/>
        </w:rPr>
      </w:pPr>
      <w:r>
        <w:lastRenderedPageBreak/>
        <w:t>Avalúos Técnicos: Avalúo Casa habitación</w:t>
      </w:r>
    </w:p>
    <w:p w:rsidR="00585931" w:rsidRDefault="00585931" w:rsidP="00585931">
      <w:pPr>
        <w:tabs>
          <w:tab w:val="left" w:pos="7162"/>
        </w:tabs>
        <w:rPr>
          <w:rFonts w:ascii="Century Gothic" w:hAnsi="Century Gothic"/>
        </w:rPr>
      </w:pPr>
    </w:p>
    <w:p w:rsidR="00585931" w:rsidRDefault="001E385D" w:rsidP="00585931">
      <w:pPr>
        <w:tabs>
          <w:tab w:val="left" w:pos="7162"/>
        </w:tabs>
        <w:rPr>
          <w:rFonts w:ascii="Century Gothic" w:hAnsi="Century Gothic"/>
        </w:rPr>
      </w:pPr>
      <w:r>
        <w:rPr>
          <w:noProof/>
          <w:lang w:val="es-CO" w:eastAsia="es-CO"/>
        </w:rPr>
        <w:drawing>
          <wp:inline distT="0" distB="0" distL="0" distR="0" wp14:anchorId="7D9FCA21" wp14:editId="39ABB98B">
            <wp:extent cx="5612130" cy="17145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714500"/>
                    </a:xfrm>
                    <a:prstGeom prst="rect">
                      <a:avLst/>
                    </a:prstGeom>
                  </pic:spPr>
                </pic:pic>
              </a:graphicData>
            </a:graphic>
          </wp:inline>
        </w:drawing>
      </w:r>
    </w:p>
    <w:p w:rsidR="00585931" w:rsidRDefault="00585931" w:rsidP="00585931">
      <w:pPr>
        <w:tabs>
          <w:tab w:val="left" w:pos="7162"/>
        </w:tabs>
        <w:rPr>
          <w:rFonts w:ascii="Century Gothic" w:hAnsi="Century Gothic"/>
        </w:rPr>
      </w:pPr>
    </w:p>
    <w:p w:rsidR="00363960" w:rsidRPr="00363960" w:rsidRDefault="001E385D" w:rsidP="00363960">
      <w:pPr>
        <w:rPr>
          <w:sz w:val="12"/>
          <w:szCs w:val="12"/>
        </w:rPr>
      </w:pPr>
      <w:r>
        <w:rPr>
          <w:noProof/>
          <w:lang w:val="es-CO" w:eastAsia="es-CO"/>
        </w:rPr>
        <w:drawing>
          <wp:inline distT="0" distB="0" distL="0" distR="0" wp14:anchorId="45EA1504" wp14:editId="290FC615">
            <wp:extent cx="5612130" cy="10191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019175"/>
                    </a:xfrm>
                    <a:prstGeom prst="rect">
                      <a:avLst/>
                    </a:prstGeom>
                  </pic:spPr>
                </pic:pic>
              </a:graphicData>
            </a:graphic>
          </wp:inline>
        </w:drawing>
      </w:r>
    </w:p>
    <w:p w:rsidR="00363960" w:rsidRPr="00363960" w:rsidRDefault="001E385D" w:rsidP="00363960">
      <w:pPr>
        <w:rPr>
          <w:sz w:val="12"/>
          <w:szCs w:val="12"/>
        </w:rPr>
      </w:pPr>
      <w:r>
        <w:rPr>
          <w:noProof/>
          <w:lang w:val="es-CO" w:eastAsia="es-CO"/>
        </w:rPr>
        <w:drawing>
          <wp:inline distT="0" distB="0" distL="0" distR="0" wp14:anchorId="3FA5F17D" wp14:editId="6CADA7B2">
            <wp:extent cx="5612130" cy="1180465"/>
            <wp:effectExtent l="0" t="0" r="762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180465"/>
                    </a:xfrm>
                    <a:prstGeom prst="rect">
                      <a:avLst/>
                    </a:prstGeom>
                  </pic:spPr>
                </pic:pic>
              </a:graphicData>
            </a:graphic>
          </wp:inline>
        </w:drawing>
      </w:r>
    </w:p>
    <w:p w:rsidR="00363960" w:rsidRPr="00363960" w:rsidRDefault="003E4209" w:rsidP="00363960">
      <w:pPr>
        <w:rPr>
          <w:sz w:val="12"/>
          <w:szCs w:val="12"/>
        </w:rPr>
      </w:pPr>
      <w:r>
        <w:rPr>
          <w:noProof/>
          <w:lang w:val="es-CO" w:eastAsia="es-CO"/>
        </w:rPr>
        <w:drawing>
          <wp:inline distT="0" distB="0" distL="0" distR="0" wp14:anchorId="6ED780C9" wp14:editId="3AC183EE">
            <wp:extent cx="5666740" cy="283066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7783" cy="2856161"/>
                    </a:xfrm>
                    <a:prstGeom prst="rect">
                      <a:avLst/>
                    </a:prstGeom>
                  </pic:spPr>
                </pic:pic>
              </a:graphicData>
            </a:graphic>
          </wp:inline>
        </w:drawing>
      </w:r>
    </w:p>
    <w:p w:rsidR="00363960" w:rsidRPr="00363960" w:rsidRDefault="00363960" w:rsidP="00363960">
      <w:pPr>
        <w:rPr>
          <w:sz w:val="12"/>
          <w:szCs w:val="12"/>
        </w:rPr>
      </w:pPr>
    </w:p>
    <w:p w:rsidR="00363960" w:rsidRPr="00363960" w:rsidRDefault="00D8482E" w:rsidP="00363960">
      <w:pPr>
        <w:rPr>
          <w:sz w:val="12"/>
          <w:szCs w:val="12"/>
        </w:rPr>
      </w:pPr>
      <w:r>
        <w:rPr>
          <w:noProof/>
          <w:lang w:val="es-CO" w:eastAsia="es-CO"/>
        </w:rPr>
        <mc:AlternateContent>
          <mc:Choice Requires="wps">
            <w:drawing>
              <wp:anchor distT="0" distB="0" distL="114300" distR="114300" simplePos="0" relativeHeight="251711488" behindDoc="0" locked="0" layoutInCell="1" allowOverlap="1">
                <wp:simplePos x="0" y="0"/>
                <wp:positionH relativeFrom="column">
                  <wp:posOffset>4549388</wp:posOffset>
                </wp:positionH>
                <wp:positionV relativeFrom="paragraph">
                  <wp:posOffset>351569</wp:posOffset>
                </wp:positionV>
                <wp:extent cx="1063984" cy="366423"/>
                <wp:effectExtent l="0" t="0" r="22225" b="14605"/>
                <wp:wrapNone/>
                <wp:docPr id="100834" name="Elipse 100834"/>
                <wp:cNvGraphicFramePr/>
                <a:graphic xmlns:a="http://schemas.openxmlformats.org/drawingml/2006/main">
                  <a:graphicData uri="http://schemas.microsoft.com/office/word/2010/wordprocessingShape">
                    <wps:wsp>
                      <wps:cNvSpPr/>
                      <wps:spPr>
                        <a:xfrm>
                          <a:off x="0" y="0"/>
                          <a:ext cx="1063984" cy="3664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1D8B0" id="Elipse 100834" o:spid="_x0000_s1026" style="position:absolute;margin-left:358.2pt;margin-top:27.7pt;width:83.8pt;height:28.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" filled="f" strokecolor="red" strokeweight="2pt"/>
            </w:pict>
          </mc:Fallback>
        </mc:AlternateContent>
      </w:r>
      <w:r w:rsidR="003E4209">
        <w:rPr>
          <w:noProof/>
          <w:lang w:val="es-CO" w:eastAsia="es-CO"/>
        </w:rPr>
        <w:drawing>
          <wp:inline distT="0" distB="0" distL="0" distR="0" wp14:anchorId="3D7F04B3" wp14:editId="06A4CF26">
            <wp:extent cx="5612130" cy="71628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716280"/>
                    </a:xfrm>
                    <a:prstGeom prst="rect">
                      <a:avLst/>
                    </a:prstGeom>
                  </pic:spPr>
                </pic:pic>
              </a:graphicData>
            </a:graphic>
          </wp:inline>
        </w:drawing>
      </w:r>
    </w:p>
    <w:p w:rsidR="00363960" w:rsidRPr="00363960" w:rsidRDefault="00363960" w:rsidP="00363960">
      <w:pPr>
        <w:rPr>
          <w:sz w:val="12"/>
          <w:szCs w:val="12"/>
        </w:rPr>
      </w:pPr>
    </w:p>
    <w:p w:rsidR="0000008B" w:rsidRDefault="0000008B" w:rsidP="0000008B">
      <w:pPr>
        <w:tabs>
          <w:tab w:val="left" w:pos="7162"/>
        </w:tabs>
        <w:rPr>
          <w:rFonts w:ascii="Century Gothic" w:hAnsi="Century Gothic"/>
        </w:rPr>
      </w:pPr>
      <w:r>
        <w:lastRenderedPageBreak/>
        <w:t>Avalúos Técnicos: sede Central</w:t>
      </w:r>
    </w:p>
    <w:p w:rsidR="00363960" w:rsidRPr="00363960" w:rsidRDefault="00363960" w:rsidP="00363960">
      <w:pPr>
        <w:rPr>
          <w:sz w:val="12"/>
          <w:szCs w:val="12"/>
        </w:rPr>
      </w:pPr>
    </w:p>
    <w:p w:rsidR="00363960" w:rsidRPr="00363960" w:rsidRDefault="0000008B" w:rsidP="00363960">
      <w:pPr>
        <w:rPr>
          <w:sz w:val="12"/>
          <w:szCs w:val="12"/>
        </w:rPr>
      </w:pPr>
      <w:r>
        <w:rPr>
          <w:noProof/>
          <w:lang w:val="es-CO" w:eastAsia="es-CO"/>
        </w:rPr>
        <w:drawing>
          <wp:inline distT="0" distB="0" distL="0" distR="0" wp14:anchorId="682E6B78" wp14:editId="7F72A5AD">
            <wp:extent cx="5464984" cy="252056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2824" cy="2538017"/>
                    </a:xfrm>
                    <a:prstGeom prst="rect">
                      <a:avLst/>
                    </a:prstGeom>
                  </pic:spPr>
                </pic:pic>
              </a:graphicData>
            </a:graphic>
          </wp:inline>
        </w:drawing>
      </w:r>
    </w:p>
    <w:p w:rsidR="00363960" w:rsidRPr="00363960" w:rsidRDefault="00363960" w:rsidP="00363960">
      <w:pPr>
        <w:rPr>
          <w:sz w:val="12"/>
          <w:szCs w:val="12"/>
        </w:rPr>
      </w:pPr>
    </w:p>
    <w:p w:rsidR="00363960" w:rsidRPr="00363960" w:rsidRDefault="0000008B" w:rsidP="00363960">
      <w:pPr>
        <w:rPr>
          <w:sz w:val="12"/>
          <w:szCs w:val="12"/>
        </w:rPr>
      </w:pPr>
      <w:r>
        <w:rPr>
          <w:noProof/>
          <w:lang w:val="es-CO" w:eastAsia="es-CO"/>
        </w:rPr>
        <w:drawing>
          <wp:inline distT="0" distB="0" distL="0" distR="0" wp14:anchorId="046567C7" wp14:editId="7D702A23">
            <wp:extent cx="5612130" cy="108137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5963" cy="1084042"/>
                    </a:xfrm>
                    <a:prstGeom prst="rect">
                      <a:avLst/>
                    </a:prstGeom>
                  </pic:spPr>
                </pic:pic>
              </a:graphicData>
            </a:graphic>
          </wp:inline>
        </w:drawing>
      </w:r>
    </w:p>
    <w:p w:rsidR="00363960" w:rsidRPr="00363960" w:rsidRDefault="00363960" w:rsidP="00363960">
      <w:pPr>
        <w:rPr>
          <w:sz w:val="12"/>
          <w:szCs w:val="12"/>
        </w:rPr>
      </w:pPr>
    </w:p>
    <w:p w:rsidR="00363960" w:rsidRPr="00363960" w:rsidRDefault="0000008B" w:rsidP="00363960">
      <w:pPr>
        <w:rPr>
          <w:sz w:val="12"/>
          <w:szCs w:val="12"/>
        </w:rPr>
      </w:pPr>
      <w:r>
        <w:rPr>
          <w:noProof/>
          <w:lang w:val="es-CO" w:eastAsia="es-CO"/>
        </w:rPr>
        <w:drawing>
          <wp:inline distT="0" distB="0" distL="0" distR="0" wp14:anchorId="3859AB41" wp14:editId="630BB51A">
            <wp:extent cx="5612130" cy="1180465"/>
            <wp:effectExtent l="0" t="0" r="762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180465"/>
                    </a:xfrm>
                    <a:prstGeom prst="rect">
                      <a:avLst/>
                    </a:prstGeom>
                  </pic:spPr>
                </pic:pic>
              </a:graphicData>
            </a:graphic>
          </wp:inline>
        </w:drawing>
      </w:r>
    </w:p>
    <w:p w:rsidR="00363960" w:rsidRPr="00363960" w:rsidRDefault="0000008B" w:rsidP="00363960">
      <w:pPr>
        <w:rPr>
          <w:sz w:val="12"/>
          <w:szCs w:val="12"/>
        </w:rPr>
      </w:pPr>
      <w:r>
        <w:rPr>
          <w:noProof/>
          <w:lang w:val="es-CO" w:eastAsia="es-CO"/>
        </w:rPr>
        <w:drawing>
          <wp:inline distT="0" distB="0" distL="0" distR="0" wp14:anchorId="247DCAC3" wp14:editId="1C973787">
            <wp:extent cx="5612130" cy="2854518"/>
            <wp:effectExtent l="0" t="0" r="7620" b="3175"/>
            <wp:docPr id="100800" name="Imagen 1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3656" cy="2860380"/>
                    </a:xfrm>
                    <a:prstGeom prst="rect">
                      <a:avLst/>
                    </a:prstGeom>
                  </pic:spPr>
                </pic:pic>
              </a:graphicData>
            </a:graphic>
          </wp:inline>
        </w:drawing>
      </w:r>
    </w:p>
    <w:p w:rsidR="00363960" w:rsidRPr="00363960" w:rsidRDefault="00363960" w:rsidP="00363960">
      <w:pPr>
        <w:rPr>
          <w:sz w:val="12"/>
          <w:szCs w:val="12"/>
        </w:rPr>
      </w:pPr>
    </w:p>
    <w:p w:rsidR="00363960" w:rsidRPr="00363960" w:rsidRDefault="003C3AB6" w:rsidP="00363960">
      <w:pPr>
        <w:rPr>
          <w:sz w:val="12"/>
          <w:szCs w:val="12"/>
        </w:rPr>
      </w:pPr>
      <w:r>
        <w:rPr>
          <w:noProof/>
          <w:lang w:val="es-CO" w:eastAsia="es-CO"/>
        </w:rPr>
        <w:lastRenderedPageBreak/>
        <w:drawing>
          <wp:inline distT="0" distB="0" distL="0" distR="0" wp14:anchorId="1B370222" wp14:editId="1F69DDFF">
            <wp:extent cx="5611561" cy="2576223"/>
            <wp:effectExtent l="0" t="0" r="8255" b="0"/>
            <wp:docPr id="100806" name="Imagen 10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9604" cy="2579916"/>
                    </a:xfrm>
                    <a:prstGeom prst="rect">
                      <a:avLst/>
                    </a:prstGeom>
                  </pic:spPr>
                </pic:pic>
              </a:graphicData>
            </a:graphic>
          </wp:inline>
        </w:drawing>
      </w:r>
    </w:p>
    <w:p w:rsidR="00363960" w:rsidRPr="00363960" w:rsidRDefault="00363960" w:rsidP="00363960">
      <w:pPr>
        <w:rPr>
          <w:sz w:val="12"/>
          <w:szCs w:val="12"/>
        </w:rPr>
      </w:pPr>
    </w:p>
    <w:p w:rsidR="00363960" w:rsidRPr="00363960" w:rsidRDefault="00D8482E" w:rsidP="00363960">
      <w:pPr>
        <w:rPr>
          <w:sz w:val="12"/>
          <w:szCs w:val="12"/>
        </w:rPr>
      </w:pPr>
      <w:r>
        <w:rPr>
          <w:noProof/>
          <w:lang w:val="es-CO" w:eastAsia="es-CO"/>
        </w:rPr>
        <mc:AlternateContent>
          <mc:Choice Requires="wps">
            <w:drawing>
              <wp:anchor distT="0" distB="0" distL="114300" distR="114300" simplePos="0" relativeHeight="251712512" behindDoc="0" locked="0" layoutInCell="1" allowOverlap="1">
                <wp:simplePos x="0" y="0"/>
                <wp:positionH relativeFrom="column">
                  <wp:posOffset>3968943</wp:posOffset>
                </wp:positionH>
                <wp:positionV relativeFrom="paragraph">
                  <wp:posOffset>1771070</wp:posOffset>
                </wp:positionV>
                <wp:extent cx="1423284" cy="437322"/>
                <wp:effectExtent l="0" t="0" r="24765" b="20320"/>
                <wp:wrapNone/>
                <wp:docPr id="100866" name="Elipse 100866"/>
                <wp:cNvGraphicFramePr/>
                <a:graphic xmlns:a="http://schemas.openxmlformats.org/drawingml/2006/main">
                  <a:graphicData uri="http://schemas.microsoft.com/office/word/2010/wordprocessingShape">
                    <wps:wsp>
                      <wps:cNvSpPr/>
                      <wps:spPr>
                        <a:xfrm>
                          <a:off x="0" y="0"/>
                          <a:ext cx="1423284" cy="4373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57681" id="Elipse 100866" o:spid="_x0000_s1026" style="position:absolute;margin-left:312.5pt;margin-top:139.45pt;width:112.05pt;height:34.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" filled="f" strokecolor="red" strokeweight="2pt"/>
            </w:pict>
          </mc:Fallback>
        </mc:AlternateContent>
      </w:r>
      <w:r w:rsidR="003C3AB6">
        <w:rPr>
          <w:noProof/>
          <w:lang w:val="es-CO" w:eastAsia="es-CO"/>
        </w:rPr>
        <w:drawing>
          <wp:inline distT="0" distB="0" distL="0" distR="0" wp14:anchorId="1D55C6E0" wp14:editId="2C887120">
            <wp:extent cx="5612130" cy="2107096"/>
            <wp:effectExtent l="0" t="0" r="7620" b="7620"/>
            <wp:docPr id="100807" name="Imagen 10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3871" cy="2115259"/>
                    </a:xfrm>
                    <a:prstGeom prst="rect">
                      <a:avLst/>
                    </a:prstGeom>
                  </pic:spPr>
                </pic:pic>
              </a:graphicData>
            </a:graphic>
          </wp:inline>
        </w:drawing>
      </w:r>
    </w:p>
    <w:p w:rsidR="00363960" w:rsidRPr="00363960" w:rsidRDefault="00363960" w:rsidP="00363960">
      <w:pPr>
        <w:rPr>
          <w:sz w:val="12"/>
          <w:szCs w:val="12"/>
        </w:rPr>
      </w:pPr>
    </w:p>
    <w:p w:rsidR="00363960" w:rsidRPr="00363960" w:rsidRDefault="00363960" w:rsidP="00363960">
      <w:pPr>
        <w:tabs>
          <w:tab w:val="left" w:pos="5810"/>
        </w:tabs>
        <w:rPr>
          <w:sz w:val="12"/>
          <w:szCs w:val="12"/>
        </w:rPr>
      </w:pPr>
      <w:r>
        <w:rPr>
          <w:sz w:val="12"/>
          <w:szCs w:val="12"/>
        </w:rPr>
        <w:tab/>
      </w:r>
    </w:p>
    <w:p w:rsidR="003C3AB6" w:rsidRDefault="003C3AB6" w:rsidP="00363960">
      <w:pPr>
        <w:rPr>
          <w:sz w:val="12"/>
          <w:szCs w:val="12"/>
        </w:rPr>
      </w:pPr>
      <w:r>
        <w:rPr>
          <w:noProof/>
          <w:lang w:val="es-CO" w:eastAsia="es-CO"/>
        </w:rPr>
        <w:drawing>
          <wp:inline distT="0" distB="0" distL="0" distR="0" wp14:anchorId="620E67B8" wp14:editId="0F9DA2AE">
            <wp:extent cx="5493298" cy="3204376"/>
            <wp:effectExtent l="0" t="0" r="0" b="0"/>
            <wp:docPr id="100808" name="Imagen 1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4582" cy="3222625"/>
                    </a:xfrm>
                    <a:prstGeom prst="rect">
                      <a:avLst/>
                    </a:prstGeom>
                  </pic:spPr>
                </pic:pic>
              </a:graphicData>
            </a:graphic>
          </wp:inline>
        </w:drawing>
      </w:r>
    </w:p>
    <w:p w:rsidR="003C3AB6" w:rsidRPr="003C3AB6" w:rsidRDefault="003C3AB6" w:rsidP="003C3AB6">
      <w:pPr>
        <w:rPr>
          <w:sz w:val="12"/>
          <w:szCs w:val="12"/>
        </w:rPr>
      </w:pPr>
    </w:p>
    <w:p w:rsidR="003C3AB6" w:rsidRPr="003C3AB6" w:rsidRDefault="003C3AB6" w:rsidP="003C3AB6">
      <w:pPr>
        <w:rPr>
          <w:sz w:val="12"/>
          <w:szCs w:val="12"/>
        </w:rPr>
      </w:pPr>
    </w:p>
    <w:p w:rsidR="003C3AB6" w:rsidRDefault="003C3AB6" w:rsidP="003C3AB6">
      <w:pPr>
        <w:rPr>
          <w:sz w:val="12"/>
          <w:szCs w:val="12"/>
        </w:rPr>
      </w:pPr>
    </w:p>
    <w:p w:rsidR="003C3AB6" w:rsidRDefault="003C3AB6" w:rsidP="003C3AB6">
      <w:pPr>
        <w:rPr>
          <w:sz w:val="12"/>
          <w:szCs w:val="12"/>
        </w:rPr>
      </w:pPr>
    </w:p>
    <w:p w:rsidR="005527AD" w:rsidRDefault="003C3AB6" w:rsidP="003C3AB6">
      <w:pPr>
        <w:rPr>
          <w:sz w:val="12"/>
          <w:szCs w:val="12"/>
        </w:rPr>
      </w:pPr>
      <w:r>
        <w:rPr>
          <w:noProof/>
          <w:lang w:val="es-CO" w:eastAsia="es-CO"/>
        </w:rPr>
        <w:drawing>
          <wp:inline distT="0" distB="0" distL="0" distR="0" wp14:anchorId="761D5A05" wp14:editId="411131A3">
            <wp:extent cx="5287618" cy="1495425"/>
            <wp:effectExtent l="0" t="0" r="8890" b="0"/>
            <wp:docPr id="100809" name="Imagen 1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6593" cy="1497963"/>
                    </a:xfrm>
                    <a:prstGeom prst="rect">
                      <a:avLst/>
                    </a:prstGeom>
                  </pic:spPr>
                </pic:pic>
              </a:graphicData>
            </a:graphic>
          </wp:inline>
        </w:drawing>
      </w:r>
    </w:p>
    <w:p w:rsidR="003C3AB6" w:rsidRDefault="003C3AB6" w:rsidP="003C3AB6">
      <w:pPr>
        <w:rPr>
          <w:sz w:val="12"/>
          <w:szCs w:val="12"/>
        </w:rPr>
      </w:pPr>
      <w:r>
        <w:rPr>
          <w:noProof/>
          <w:lang w:val="es-CO" w:eastAsia="es-CO"/>
        </w:rPr>
        <w:drawing>
          <wp:inline distT="0" distB="0" distL="0" distR="0" wp14:anchorId="1AE6FADD" wp14:editId="402F7E5C">
            <wp:extent cx="4876800" cy="3933825"/>
            <wp:effectExtent l="0" t="0" r="0" b="9525"/>
            <wp:docPr id="100810" name="Imagen 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76800" cy="3933825"/>
                    </a:xfrm>
                    <a:prstGeom prst="rect">
                      <a:avLst/>
                    </a:prstGeom>
                  </pic:spPr>
                </pic:pic>
              </a:graphicData>
            </a:graphic>
          </wp:inline>
        </w:drawing>
      </w:r>
    </w:p>
    <w:p w:rsidR="003C3AB6" w:rsidRDefault="003C3AB6" w:rsidP="003C3AB6">
      <w:pPr>
        <w:rPr>
          <w:sz w:val="12"/>
          <w:szCs w:val="12"/>
        </w:rPr>
      </w:pPr>
    </w:p>
    <w:p w:rsidR="003C3AB6" w:rsidRDefault="003C3AB6" w:rsidP="003C3AB6">
      <w:pPr>
        <w:rPr>
          <w:sz w:val="12"/>
          <w:szCs w:val="12"/>
        </w:rPr>
      </w:pPr>
      <w:r>
        <w:rPr>
          <w:noProof/>
          <w:lang w:val="es-CO" w:eastAsia="es-CO"/>
        </w:rPr>
        <w:drawing>
          <wp:inline distT="0" distB="0" distL="0" distR="0" wp14:anchorId="3A90D416" wp14:editId="6F581CE1">
            <wp:extent cx="5295569" cy="1400175"/>
            <wp:effectExtent l="0" t="0" r="635" b="0"/>
            <wp:docPr id="100811" name="Imagen 10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6817" cy="1405793"/>
                    </a:xfrm>
                    <a:prstGeom prst="rect">
                      <a:avLst/>
                    </a:prstGeom>
                  </pic:spPr>
                </pic:pic>
              </a:graphicData>
            </a:graphic>
          </wp:inline>
        </w:drawing>
      </w:r>
    </w:p>
    <w:p w:rsidR="003C3AB6" w:rsidRDefault="00D8482E" w:rsidP="003C3AB6">
      <w:pPr>
        <w:rPr>
          <w:sz w:val="12"/>
          <w:szCs w:val="12"/>
        </w:rPr>
      </w:pPr>
      <w:r>
        <w:rPr>
          <w:noProof/>
          <w:lang w:val="es-CO" w:eastAsia="es-CO"/>
        </w:rPr>
        <mc:AlternateContent>
          <mc:Choice Requires="wps">
            <w:drawing>
              <wp:anchor distT="0" distB="0" distL="114300" distR="114300" simplePos="0" relativeHeight="251713536" behindDoc="0" locked="0" layoutInCell="1" allowOverlap="1">
                <wp:simplePos x="0" y="0"/>
                <wp:positionH relativeFrom="column">
                  <wp:posOffset>3825820</wp:posOffset>
                </wp:positionH>
                <wp:positionV relativeFrom="paragraph">
                  <wp:posOffset>227164</wp:posOffset>
                </wp:positionV>
                <wp:extent cx="1264257" cy="333955"/>
                <wp:effectExtent l="0" t="0" r="12700" b="28575"/>
                <wp:wrapNone/>
                <wp:docPr id="100877" name="Elipse 100877"/>
                <wp:cNvGraphicFramePr/>
                <a:graphic xmlns:a="http://schemas.openxmlformats.org/drawingml/2006/main">
                  <a:graphicData uri="http://schemas.microsoft.com/office/word/2010/wordprocessingShape">
                    <wps:wsp>
                      <wps:cNvSpPr/>
                      <wps:spPr>
                        <a:xfrm>
                          <a:off x="0" y="0"/>
                          <a:ext cx="1264257" cy="333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D62E86" id="Elipse 100877" o:spid="_x0000_s1026" style="position:absolute;margin-left:301.25pt;margin-top:17.9pt;width:99.55pt;height:26.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" filled="f" strokecolor="red" strokeweight="2pt"/>
            </w:pict>
          </mc:Fallback>
        </mc:AlternateContent>
      </w:r>
      <w:r w:rsidR="003C3AB6">
        <w:rPr>
          <w:noProof/>
          <w:lang w:val="es-CO" w:eastAsia="es-CO"/>
        </w:rPr>
        <w:drawing>
          <wp:inline distT="0" distB="0" distL="0" distR="0" wp14:anchorId="4AE050B6" wp14:editId="4CC5C050">
            <wp:extent cx="5208105" cy="508635"/>
            <wp:effectExtent l="0" t="0" r="0" b="5715"/>
            <wp:docPr id="100812" name="Imagen 1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0448" cy="518630"/>
                    </a:xfrm>
                    <a:prstGeom prst="rect">
                      <a:avLst/>
                    </a:prstGeom>
                  </pic:spPr>
                </pic:pic>
              </a:graphicData>
            </a:graphic>
          </wp:inline>
        </w:drawing>
      </w:r>
    </w:p>
    <w:p w:rsidR="003C3AB6" w:rsidRPr="003C3AB6" w:rsidRDefault="003C3AB6" w:rsidP="003C3AB6">
      <w:pPr>
        <w:rPr>
          <w:sz w:val="12"/>
          <w:szCs w:val="12"/>
        </w:rPr>
      </w:pPr>
    </w:p>
    <w:p w:rsidR="003C3AB6" w:rsidRDefault="003C3AB6" w:rsidP="003C3AB6">
      <w:pPr>
        <w:rPr>
          <w:sz w:val="12"/>
          <w:szCs w:val="12"/>
        </w:rPr>
      </w:pPr>
    </w:p>
    <w:p w:rsidR="003C3AB6" w:rsidRDefault="003C3AB6" w:rsidP="003C3AB6">
      <w:pPr>
        <w:rPr>
          <w:sz w:val="12"/>
          <w:szCs w:val="12"/>
        </w:rPr>
      </w:pPr>
      <w:r>
        <w:rPr>
          <w:noProof/>
          <w:lang w:val="es-CO" w:eastAsia="es-CO"/>
        </w:rPr>
        <w:lastRenderedPageBreak/>
        <w:drawing>
          <wp:inline distT="0" distB="0" distL="0" distR="0" wp14:anchorId="206FC3A0" wp14:editId="6373DBBE">
            <wp:extent cx="5508940" cy="2107096"/>
            <wp:effectExtent l="0" t="0" r="0" b="7620"/>
            <wp:docPr id="100813" name="Imagen 10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55557" cy="2124926"/>
                    </a:xfrm>
                    <a:prstGeom prst="rect">
                      <a:avLst/>
                    </a:prstGeom>
                  </pic:spPr>
                </pic:pic>
              </a:graphicData>
            </a:graphic>
          </wp:inline>
        </w:drawing>
      </w:r>
    </w:p>
    <w:p w:rsidR="00617B8C" w:rsidRDefault="00617B8C" w:rsidP="003C3AB6">
      <w:pPr>
        <w:rPr>
          <w:sz w:val="12"/>
          <w:szCs w:val="12"/>
        </w:rPr>
      </w:pPr>
      <w:r>
        <w:rPr>
          <w:noProof/>
          <w:lang w:val="es-CO" w:eastAsia="es-CO"/>
        </w:rPr>
        <w:drawing>
          <wp:inline distT="0" distB="0" distL="0" distR="0" wp14:anchorId="74FB8FBC" wp14:editId="7861A9FA">
            <wp:extent cx="5176300" cy="1123950"/>
            <wp:effectExtent l="0" t="0" r="5715" b="0"/>
            <wp:docPr id="100814" name="Imagen 10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99344" cy="1128954"/>
                    </a:xfrm>
                    <a:prstGeom prst="rect">
                      <a:avLst/>
                    </a:prstGeom>
                  </pic:spPr>
                </pic:pic>
              </a:graphicData>
            </a:graphic>
          </wp:inline>
        </w:drawing>
      </w:r>
    </w:p>
    <w:p w:rsidR="00617B8C" w:rsidRPr="00617B8C" w:rsidRDefault="00617B8C" w:rsidP="00617B8C">
      <w:pPr>
        <w:rPr>
          <w:sz w:val="12"/>
          <w:szCs w:val="12"/>
        </w:rPr>
      </w:pPr>
    </w:p>
    <w:p w:rsidR="00617B8C" w:rsidRPr="00617B8C" w:rsidRDefault="00617B8C" w:rsidP="00617B8C">
      <w:pPr>
        <w:rPr>
          <w:sz w:val="12"/>
          <w:szCs w:val="12"/>
        </w:rPr>
      </w:pPr>
    </w:p>
    <w:p w:rsidR="00617B8C" w:rsidRDefault="00617B8C" w:rsidP="00617B8C">
      <w:pPr>
        <w:rPr>
          <w:sz w:val="12"/>
          <w:szCs w:val="12"/>
        </w:rPr>
      </w:pPr>
    </w:p>
    <w:p w:rsidR="00617B8C" w:rsidRDefault="00617B8C" w:rsidP="00617B8C">
      <w:pPr>
        <w:rPr>
          <w:sz w:val="12"/>
          <w:szCs w:val="12"/>
        </w:rPr>
      </w:pPr>
      <w:r>
        <w:rPr>
          <w:noProof/>
          <w:lang w:val="es-CO" w:eastAsia="es-CO"/>
        </w:rPr>
        <w:drawing>
          <wp:inline distT="0" distB="0" distL="0" distR="0" wp14:anchorId="0D9270C1" wp14:editId="79848C58">
            <wp:extent cx="5526157" cy="3419475"/>
            <wp:effectExtent l="0" t="0" r="0" b="0"/>
            <wp:docPr id="100815" name="Imagen 10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1699" cy="3429092"/>
                    </a:xfrm>
                    <a:prstGeom prst="rect">
                      <a:avLst/>
                    </a:prstGeom>
                  </pic:spPr>
                </pic:pic>
              </a:graphicData>
            </a:graphic>
          </wp:inline>
        </w:drawing>
      </w:r>
    </w:p>
    <w:p w:rsidR="00617B8C" w:rsidRDefault="00617B8C" w:rsidP="00617B8C">
      <w:pPr>
        <w:rPr>
          <w:sz w:val="12"/>
          <w:szCs w:val="12"/>
        </w:rPr>
      </w:pPr>
      <w:r>
        <w:rPr>
          <w:noProof/>
          <w:lang w:val="es-CO" w:eastAsia="es-CO"/>
        </w:rPr>
        <w:lastRenderedPageBreak/>
        <w:drawing>
          <wp:inline distT="0" distB="0" distL="0" distR="0" wp14:anchorId="04B9C10C" wp14:editId="71CE2A4B">
            <wp:extent cx="5541104" cy="2822713"/>
            <wp:effectExtent l="0" t="0" r="2540" b="0"/>
            <wp:docPr id="100816" name="Imagen 1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78480" cy="2841753"/>
                    </a:xfrm>
                    <a:prstGeom prst="rect">
                      <a:avLst/>
                    </a:prstGeom>
                  </pic:spPr>
                </pic:pic>
              </a:graphicData>
            </a:graphic>
          </wp:inline>
        </w:drawing>
      </w:r>
    </w:p>
    <w:p w:rsidR="00617B8C" w:rsidRPr="00617B8C" w:rsidRDefault="00617B8C" w:rsidP="00617B8C">
      <w:pPr>
        <w:rPr>
          <w:sz w:val="12"/>
          <w:szCs w:val="12"/>
        </w:rPr>
      </w:pPr>
    </w:p>
    <w:p w:rsidR="00617B8C" w:rsidRDefault="00617B8C" w:rsidP="00617B8C">
      <w:pPr>
        <w:ind w:firstLine="708"/>
        <w:rPr>
          <w:sz w:val="12"/>
          <w:szCs w:val="12"/>
        </w:rPr>
      </w:pPr>
      <w:r>
        <w:rPr>
          <w:noProof/>
          <w:lang w:val="es-CO" w:eastAsia="es-CO"/>
        </w:rPr>
        <w:drawing>
          <wp:inline distT="0" distB="0" distL="0" distR="0" wp14:anchorId="4E4F5255" wp14:editId="7BA2CC54">
            <wp:extent cx="4191000" cy="2571750"/>
            <wp:effectExtent l="0" t="0" r="0" b="0"/>
            <wp:docPr id="100817" name="Imagen 10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91000" cy="2571750"/>
                    </a:xfrm>
                    <a:prstGeom prst="rect">
                      <a:avLst/>
                    </a:prstGeom>
                  </pic:spPr>
                </pic:pic>
              </a:graphicData>
            </a:graphic>
          </wp:inline>
        </w:drawing>
      </w:r>
    </w:p>
    <w:p w:rsidR="00617B8C" w:rsidRDefault="00617B8C" w:rsidP="00617B8C">
      <w:pPr>
        <w:ind w:firstLine="708"/>
        <w:rPr>
          <w:sz w:val="12"/>
          <w:szCs w:val="12"/>
        </w:rPr>
      </w:pPr>
    </w:p>
    <w:p w:rsidR="00617B8C" w:rsidRDefault="00617B8C" w:rsidP="00617B8C">
      <w:pPr>
        <w:ind w:firstLine="708"/>
        <w:rPr>
          <w:sz w:val="12"/>
          <w:szCs w:val="12"/>
        </w:rPr>
      </w:pPr>
      <w:r>
        <w:rPr>
          <w:noProof/>
          <w:lang w:val="es-CO" w:eastAsia="es-CO"/>
        </w:rPr>
        <w:drawing>
          <wp:inline distT="0" distB="0" distL="0" distR="0" wp14:anchorId="7CDD7ED9" wp14:editId="5012351F">
            <wp:extent cx="4114800" cy="556591"/>
            <wp:effectExtent l="0" t="0" r="0" b="0"/>
            <wp:docPr id="100818" name="Imagen 1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8818" cy="558487"/>
                    </a:xfrm>
                    <a:prstGeom prst="rect">
                      <a:avLst/>
                    </a:prstGeom>
                  </pic:spPr>
                </pic:pic>
              </a:graphicData>
            </a:graphic>
          </wp:inline>
        </w:drawing>
      </w:r>
    </w:p>
    <w:p w:rsidR="00617B8C" w:rsidRDefault="00617B8C" w:rsidP="00617B8C">
      <w:pPr>
        <w:ind w:firstLine="708"/>
        <w:rPr>
          <w:sz w:val="12"/>
          <w:szCs w:val="12"/>
        </w:rPr>
      </w:pPr>
    </w:p>
    <w:p w:rsidR="00617B8C" w:rsidRDefault="00617B8C" w:rsidP="00617B8C">
      <w:pPr>
        <w:ind w:firstLine="708"/>
        <w:rPr>
          <w:sz w:val="12"/>
          <w:szCs w:val="12"/>
        </w:rPr>
      </w:pPr>
    </w:p>
    <w:p w:rsidR="00617B8C" w:rsidRPr="00617B8C" w:rsidRDefault="00617B8C" w:rsidP="00617B8C">
      <w:pPr>
        <w:ind w:firstLine="708"/>
      </w:pPr>
      <w:r w:rsidRPr="00617B8C">
        <w:t>Total avalúos Bienes inmuebles IES-CINOC Octubre de 2017</w:t>
      </w:r>
    </w:p>
    <w:p w:rsidR="00617B8C" w:rsidRPr="00617B8C" w:rsidRDefault="00617B8C" w:rsidP="00617B8C">
      <w:pPr>
        <w:ind w:firstLine="708"/>
      </w:pPr>
    </w:p>
    <w:tbl>
      <w:tblPr>
        <w:tblStyle w:val="Tablaconcuadrcula"/>
        <w:tblW w:w="0" w:type="auto"/>
        <w:tblLook w:val="04A0" w:firstRow="1" w:lastRow="0" w:firstColumn="1" w:lastColumn="0" w:noHBand="0" w:noVBand="1"/>
      </w:tblPr>
      <w:tblGrid>
        <w:gridCol w:w="3144"/>
        <w:gridCol w:w="3103"/>
        <w:gridCol w:w="2581"/>
      </w:tblGrid>
      <w:tr w:rsidR="00617B8C" w:rsidRPr="00617B8C" w:rsidTr="00D8482E">
        <w:trPr>
          <w:trHeight w:val="174"/>
        </w:trPr>
        <w:tc>
          <w:tcPr>
            <w:tcW w:w="3144" w:type="dxa"/>
          </w:tcPr>
          <w:p w:rsidR="00617B8C" w:rsidRPr="00617B8C" w:rsidRDefault="00617B8C" w:rsidP="00617B8C">
            <w:pPr>
              <w:jc w:val="center"/>
            </w:pPr>
            <w:r w:rsidRPr="00617B8C">
              <w:t>Predio</w:t>
            </w:r>
          </w:p>
        </w:tc>
        <w:tc>
          <w:tcPr>
            <w:tcW w:w="3103" w:type="dxa"/>
          </w:tcPr>
          <w:p w:rsidR="00617B8C" w:rsidRPr="00617B8C" w:rsidRDefault="00617B8C" w:rsidP="00617B8C">
            <w:pPr>
              <w:jc w:val="center"/>
            </w:pPr>
            <w:r w:rsidRPr="00617B8C">
              <w:t>Valor Inmueble</w:t>
            </w:r>
          </w:p>
        </w:tc>
        <w:tc>
          <w:tcPr>
            <w:tcW w:w="2581" w:type="dxa"/>
          </w:tcPr>
          <w:p w:rsidR="00617B8C" w:rsidRPr="00617B8C" w:rsidRDefault="00617B8C" w:rsidP="00617B8C">
            <w:pPr>
              <w:jc w:val="center"/>
            </w:pPr>
            <w:r>
              <w:t>terreno</w:t>
            </w:r>
          </w:p>
        </w:tc>
      </w:tr>
      <w:tr w:rsidR="00617B8C" w:rsidRPr="00617B8C" w:rsidTr="00617B8C">
        <w:trPr>
          <w:trHeight w:val="264"/>
        </w:trPr>
        <w:tc>
          <w:tcPr>
            <w:tcW w:w="3144" w:type="dxa"/>
          </w:tcPr>
          <w:p w:rsidR="00617B8C" w:rsidRPr="00617B8C" w:rsidRDefault="00617B8C" w:rsidP="00617B8C">
            <w:r w:rsidRPr="00617B8C">
              <w:t xml:space="preserve">Casa de habitación Vivienda Multifamiliar </w:t>
            </w:r>
          </w:p>
        </w:tc>
        <w:tc>
          <w:tcPr>
            <w:tcW w:w="3103" w:type="dxa"/>
          </w:tcPr>
          <w:p w:rsidR="00617B8C" w:rsidRPr="00617B8C" w:rsidRDefault="00617B8C" w:rsidP="006C17BA">
            <w:pPr>
              <w:jc w:val="right"/>
            </w:pPr>
            <w:r w:rsidRPr="00617B8C">
              <w:t>$</w:t>
            </w:r>
            <w:r w:rsidR="006C17BA">
              <w:t xml:space="preserve">     </w:t>
            </w:r>
            <w:r w:rsidR="007B6D47">
              <w:t>0</w:t>
            </w:r>
          </w:p>
        </w:tc>
        <w:tc>
          <w:tcPr>
            <w:tcW w:w="2581" w:type="dxa"/>
          </w:tcPr>
          <w:p w:rsidR="00617B8C" w:rsidRPr="00617B8C" w:rsidRDefault="00617B8C" w:rsidP="006C17BA">
            <w:pPr>
              <w:jc w:val="right"/>
            </w:pPr>
            <w:r>
              <w:t>$</w:t>
            </w:r>
            <w:r w:rsidR="006C17BA">
              <w:t xml:space="preserve">  </w:t>
            </w:r>
            <w:r>
              <w:t>96.707.000</w:t>
            </w:r>
          </w:p>
        </w:tc>
      </w:tr>
      <w:tr w:rsidR="00617B8C" w:rsidRPr="00617B8C" w:rsidTr="00617B8C">
        <w:trPr>
          <w:trHeight w:val="354"/>
        </w:trPr>
        <w:tc>
          <w:tcPr>
            <w:tcW w:w="3144" w:type="dxa"/>
          </w:tcPr>
          <w:p w:rsidR="00617B8C" w:rsidRPr="00617B8C" w:rsidRDefault="00617B8C" w:rsidP="00617B8C">
            <w:r>
              <w:t>Sede Central</w:t>
            </w:r>
          </w:p>
        </w:tc>
        <w:tc>
          <w:tcPr>
            <w:tcW w:w="3103" w:type="dxa"/>
          </w:tcPr>
          <w:p w:rsidR="00617B8C" w:rsidRPr="00617B8C" w:rsidRDefault="007B6D47" w:rsidP="006C17BA">
            <w:pPr>
              <w:jc w:val="right"/>
            </w:pPr>
            <w:r>
              <w:t>$658.616.000</w:t>
            </w:r>
          </w:p>
        </w:tc>
        <w:tc>
          <w:tcPr>
            <w:tcW w:w="2581" w:type="dxa"/>
          </w:tcPr>
          <w:p w:rsidR="00617B8C" w:rsidRDefault="006C17BA" w:rsidP="006C17BA">
            <w:pPr>
              <w:jc w:val="right"/>
            </w:pPr>
            <w:r>
              <w:t>$831.300.000</w:t>
            </w:r>
          </w:p>
        </w:tc>
      </w:tr>
      <w:tr w:rsidR="00617B8C" w:rsidRPr="00617B8C" w:rsidTr="00617B8C">
        <w:trPr>
          <w:trHeight w:val="345"/>
        </w:trPr>
        <w:tc>
          <w:tcPr>
            <w:tcW w:w="3144" w:type="dxa"/>
          </w:tcPr>
          <w:p w:rsidR="00617B8C" w:rsidRPr="00617B8C" w:rsidRDefault="006C17BA" w:rsidP="00617B8C">
            <w:r>
              <w:t>Granja San José</w:t>
            </w:r>
          </w:p>
        </w:tc>
        <w:tc>
          <w:tcPr>
            <w:tcW w:w="3103" w:type="dxa"/>
          </w:tcPr>
          <w:p w:rsidR="00617B8C" w:rsidRPr="00617B8C" w:rsidRDefault="007B6D47" w:rsidP="004F4078">
            <w:pPr>
              <w:jc w:val="right"/>
            </w:pPr>
            <w:r>
              <w:t>$341.770.000</w:t>
            </w:r>
          </w:p>
        </w:tc>
        <w:tc>
          <w:tcPr>
            <w:tcW w:w="2581" w:type="dxa"/>
          </w:tcPr>
          <w:p w:rsidR="00617B8C" w:rsidRPr="00617B8C" w:rsidRDefault="006C17BA" w:rsidP="006C17BA">
            <w:pPr>
              <w:jc w:val="right"/>
            </w:pPr>
            <w:r>
              <w:t>$183.260.000</w:t>
            </w:r>
          </w:p>
        </w:tc>
      </w:tr>
      <w:tr w:rsidR="00617B8C" w:rsidRPr="00617B8C" w:rsidTr="00617B8C">
        <w:trPr>
          <w:trHeight w:val="435"/>
        </w:trPr>
        <w:tc>
          <w:tcPr>
            <w:tcW w:w="3144" w:type="dxa"/>
          </w:tcPr>
          <w:p w:rsidR="00617B8C" w:rsidRPr="00617B8C" w:rsidRDefault="006C17BA" w:rsidP="00617B8C">
            <w:r>
              <w:t>Politécnico (CDM)</w:t>
            </w:r>
          </w:p>
        </w:tc>
        <w:tc>
          <w:tcPr>
            <w:tcW w:w="3103" w:type="dxa"/>
          </w:tcPr>
          <w:p w:rsidR="00617B8C" w:rsidRPr="00617B8C" w:rsidRDefault="004F4078" w:rsidP="006C17BA">
            <w:pPr>
              <w:jc w:val="right"/>
            </w:pPr>
            <w:r>
              <w:t>$821.120</w:t>
            </w:r>
            <w:r w:rsidR="006C17BA">
              <w:t>.000</w:t>
            </w:r>
          </w:p>
        </w:tc>
        <w:tc>
          <w:tcPr>
            <w:tcW w:w="2581" w:type="dxa"/>
          </w:tcPr>
          <w:p w:rsidR="00617B8C" w:rsidRPr="00617B8C" w:rsidRDefault="006C17BA" w:rsidP="006C17BA">
            <w:pPr>
              <w:jc w:val="right"/>
            </w:pPr>
            <w:r>
              <w:t>$324.000.000</w:t>
            </w:r>
          </w:p>
        </w:tc>
      </w:tr>
      <w:tr w:rsidR="006C17BA" w:rsidRPr="00617B8C" w:rsidTr="00617B8C">
        <w:trPr>
          <w:trHeight w:val="435"/>
        </w:trPr>
        <w:tc>
          <w:tcPr>
            <w:tcW w:w="3144" w:type="dxa"/>
          </w:tcPr>
          <w:p w:rsidR="006C17BA" w:rsidRDefault="006C17BA" w:rsidP="00617B8C">
            <w:r>
              <w:t xml:space="preserve">Total </w:t>
            </w:r>
          </w:p>
        </w:tc>
        <w:tc>
          <w:tcPr>
            <w:tcW w:w="3103" w:type="dxa"/>
          </w:tcPr>
          <w:p w:rsidR="006C17BA" w:rsidRDefault="006C17BA" w:rsidP="00617B8C">
            <w:r>
              <w:t xml:space="preserve">     </w:t>
            </w:r>
            <w:r w:rsidR="004F4078">
              <w:t xml:space="preserve">                  $1.821.506.000</w:t>
            </w:r>
          </w:p>
        </w:tc>
        <w:tc>
          <w:tcPr>
            <w:tcW w:w="2581" w:type="dxa"/>
          </w:tcPr>
          <w:p w:rsidR="006C17BA" w:rsidRDefault="006C17BA" w:rsidP="00617B8C">
            <w:r>
              <w:t xml:space="preserve">              $1.435.267.000</w:t>
            </w:r>
          </w:p>
        </w:tc>
      </w:tr>
    </w:tbl>
    <w:p w:rsidR="006C17BA" w:rsidRDefault="006C17BA" w:rsidP="007B6D47">
      <w:pPr>
        <w:jc w:val="both"/>
      </w:pPr>
      <w:r>
        <w:lastRenderedPageBreak/>
        <w:t xml:space="preserve">Se hace un comparativo de los valores dados por la empresa </w:t>
      </w:r>
      <w:r w:rsidR="007B6D47">
        <w:t xml:space="preserve">DALFRE ingenieros Consultores quien realizo </w:t>
      </w:r>
      <w:r>
        <w:t xml:space="preserve">los avalúos encontrando </w:t>
      </w:r>
      <w:r w:rsidR="00D8482E">
        <w:t>una pequeña diferencia en</w:t>
      </w:r>
      <w:r>
        <w:t xml:space="preserve"> los valores incluidos en </w:t>
      </w:r>
      <w:r w:rsidR="007B6D47">
        <w:t xml:space="preserve">la cuenta 1640 EDIFICACIONES en </w:t>
      </w:r>
      <w:r>
        <w:t>el balance detallado a 31 de diciembre de 2017.</w:t>
      </w:r>
    </w:p>
    <w:p w:rsidR="006C17BA" w:rsidRDefault="006C17BA" w:rsidP="006C17BA"/>
    <w:p w:rsidR="007B6D47" w:rsidRPr="00704776" w:rsidRDefault="00704776" w:rsidP="006C17BA">
      <w:pPr>
        <w:rPr>
          <w:u w:val="single"/>
        </w:rPr>
      </w:pPr>
      <w:r>
        <w:rPr>
          <w:u w:val="single"/>
        </w:rPr>
        <w:t xml:space="preserve">1640 </w:t>
      </w:r>
      <w:r w:rsidR="007B6D47" w:rsidRPr="00704776">
        <w:rPr>
          <w:u w:val="single"/>
        </w:rPr>
        <w:t>Edificaciones</w:t>
      </w:r>
    </w:p>
    <w:p w:rsidR="007B6D47" w:rsidRDefault="007B6D47" w:rsidP="006C17BA">
      <w:r>
        <w:t>Valor Edificaciones (DALFRE) $1.821.506.000</w:t>
      </w:r>
    </w:p>
    <w:p w:rsidR="007B6D47" w:rsidRDefault="007B6D47" w:rsidP="006C17BA">
      <w:r>
        <w:t xml:space="preserve">Valor Terreno (DALFRE) </w:t>
      </w:r>
      <w:r w:rsidR="006C17BA">
        <w:t>$1.435.267.000:</w:t>
      </w:r>
    </w:p>
    <w:p w:rsidR="004827C0" w:rsidRDefault="004827C0" w:rsidP="006C17BA"/>
    <w:p w:rsidR="004827C0" w:rsidRDefault="004827C0" w:rsidP="006C17BA">
      <w:r>
        <w:t>Edificaciones</w:t>
      </w:r>
      <w:r w:rsidR="004F4078">
        <w:t xml:space="preserve"> (Balance detallado)</w:t>
      </w:r>
    </w:p>
    <w:p w:rsidR="004827C0" w:rsidRDefault="00D8482E" w:rsidP="006C17BA">
      <w:r>
        <w:t>Valor</w:t>
      </w:r>
      <w:r w:rsidR="004827C0">
        <w:t xml:space="preserve"> $1.803.075.809</w:t>
      </w:r>
    </w:p>
    <w:p w:rsidR="004827C0" w:rsidRDefault="004827C0" w:rsidP="004F4078">
      <w:pPr>
        <w:tabs>
          <w:tab w:val="left" w:pos="6561"/>
        </w:tabs>
      </w:pPr>
      <w:r>
        <w:t>Depreciación acumulada $ 295.009.456</w:t>
      </w:r>
      <w:r w:rsidR="004F4078">
        <w:tab/>
      </w:r>
    </w:p>
    <w:p w:rsidR="004827C0" w:rsidRDefault="004827C0" w:rsidP="006C17BA">
      <w:r>
        <w:t>Valorizaciones $308.439.647</w:t>
      </w:r>
    </w:p>
    <w:p w:rsidR="004827C0" w:rsidRDefault="004827C0" w:rsidP="006C17BA">
      <w:r>
        <w:t>Total: $1.816.506.000</w:t>
      </w:r>
    </w:p>
    <w:p w:rsidR="004827C0" w:rsidRDefault="004F4078" w:rsidP="006C17BA">
      <w:r>
        <w:rPr>
          <w:noProof/>
          <w:lang w:val="es-CO" w:eastAsia="es-CO"/>
        </w:rPr>
        <mc:AlternateContent>
          <mc:Choice Requires="wps">
            <w:drawing>
              <wp:anchor distT="0" distB="0" distL="114300" distR="114300" simplePos="0" relativeHeight="251669504" behindDoc="0" locked="0" layoutInCell="1" allowOverlap="1" wp14:anchorId="586B137C" wp14:editId="1ED7743C">
                <wp:simplePos x="0" y="0"/>
                <wp:positionH relativeFrom="margin">
                  <wp:posOffset>629396</wp:posOffset>
                </wp:positionH>
                <wp:positionV relativeFrom="paragraph">
                  <wp:posOffset>3809</wp:posOffset>
                </wp:positionV>
                <wp:extent cx="898498" cy="198783"/>
                <wp:effectExtent l="0" t="0" r="16510" b="10795"/>
                <wp:wrapNone/>
                <wp:docPr id="100804" name="Elipse 100804"/>
                <wp:cNvGraphicFramePr/>
                <a:graphic xmlns:a="http://schemas.openxmlformats.org/drawingml/2006/main">
                  <a:graphicData uri="http://schemas.microsoft.com/office/word/2010/wordprocessingShape">
                    <wps:wsp>
                      <wps:cNvSpPr/>
                      <wps:spPr>
                        <a:xfrm>
                          <a:off x="0" y="0"/>
                          <a:ext cx="898498" cy="1987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9D642" id="Elipse 100804" o:spid="_x0000_s1026" style="position:absolute;margin-left:49.55pt;margin-top:.3pt;width:70.75pt;height:1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" filled="f" strokecolor="red" strokeweight="2pt">
                <w10:wrap anchorx="margin"/>
              </v:oval>
            </w:pict>
          </mc:Fallback>
        </mc:AlternateContent>
      </w:r>
      <w:r w:rsidR="004827C0">
        <w:t>Diferencia: $5.000.000</w:t>
      </w:r>
      <w:r>
        <w:t xml:space="preserve">     </w:t>
      </w:r>
      <w:r w:rsidRPr="004F4078">
        <w:rPr>
          <w:u w:val="single"/>
        </w:rPr>
        <w:t>Solicitar po</w:t>
      </w:r>
      <w:r w:rsidR="00704776">
        <w:rPr>
          <w:u w:val="single"/>
        </w:rPr>
        <w:t xml:space="preserve">r que la diferencia y hacer </w:t>
      </w:r>
      <w:r w:rsidRPr="004F4078">
        <w:rPr>
          <w:u w:val="single"/>
        </w:rPr>
        <w:t>ajuste si se requiere.</w:t>
      </w:r>
    </w:p>
    <w:p w:rsidR="004827C0" w:rsidRDefault="004827C0" w:rsidP="006C17BA"/>
    <w:p w:rsidR="00931A3B" w:rsidRDefault="00D15220" w:rsidP="006C17BA">
      <w:pPr>
        <w:rPr>
          <w:u w:val="single"/>
        </w:rPr>
      </w:pPr>
      <w:r>
        <w:rPr>
          <w:noProof/>
          <w:lang w:val="es-CO" w:eastAsia="es-CO"/>
        </w:rPr>
        <mc:AlternateContent>
          <mc:Choice Requires="wps">
            <w:drawing>
              <wp:anchor distT="0" distB="0" distL="114300" distR="114300" simplePos="0" relativeHeight="251670528" behindDoc="0" locked="0" layoutInCell="1" allowOverlap="1">
                <wp:simplePos x="0" y="0"/>
                <wp:positionH relativeFrom="column">
                  <wp:posOffset>4787928</wp:posOffset>
                </wp:positionH>
                <wp:positionV relativeFrom="paragraph">
                  <wp:posOffset>-57592</wp:posOffset>
                </wp:positionV>
                <wp:extent cx="858740" cy="222637"/>
                <wp:effectExtent l="0" t="0" r="17780" b="25400"/>
                <wp:wrapNone/>
                <wp:docPr id="100819" name="Elipse 100819"/>
                <wp:cNvGraphicFramePr/>
                <a:graphic xmlns:a="http://schemas.openxmlformats.org/drawingml/2006/main">
                  <a:graphicData uri="http://schemas.microsoft.com/office/word/2010/wordprocessingShape">
                    <wps:wsp>
                      <wps:cNvSpPr/>
                      <wps:spPr>
                        <a:xfrm>
                          <a:off x="0" y="0"/>
                          <a:ext cx="858740" cy="2226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C9D11" id="Elipse 100819" o:spid="_x0000_s1026" style="position:absolute;margin-left:377pt;margin-top:-4.55pt;width:67.6pt;height:1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" filled="f" strokecolor="red" strokeweight="2pt"/>
            </w:pict>
          </mc:Fallback>
        </mc:AlternateContent>
      </w:r>
      <w:r>
        <w:rPr>
          <w:noProof/>
          <w:lang w:val="es-CO" w:eastAsia="es-CO"/>
        </w:rPr>
        <w:drawing>
          <wp:inline distT="0" distB="0" distL="0" distR="0" wp14:anchorId="28BE5A9D" wp14:editId="5090246D">
            <wp:extent cx="5612130" cy="1224501"/>
            <wp:effectExtent l="0" t="0" r="7620" b="0"/>
            <wp:docPr id="100805" name="Imagen 1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45360" cy="1231751"/>
                    </a:xfrm>
                    <a:prstGeom prst="rect">
                      <a:avLst/>
                    </a:prstGeom>
                  </pic:spPr>
                </pic:pic>
              </a:graphicData>
            </a:graphic>
          </wp:inline>
        </w:drawing>
      </w:r>
    </w:p>
    <w:p w:rsidR="00931A3B" w:rsidRDefault="00931A3B" w:rsidP="006C17BA">
      <w:pPr>
        <w:rPr>
          <w:u w:val="single"/>
        </w:rPr>
      </w:pPr>
    </w:p>
    <w:p w:rsidR="00931A3B" w:rsidRDefault="00D15220" w:rsidP="006C17BA">
      <w:pPr>
        <w:rPr>
          <w:u w:val="single"/>
        </w:rPr>
      </w:pPr>
      <w:r>
        <w:rPr>
          <w:noProof/>
          <w:lang w:val="es-CO" w:eastAsia="es-CO"/>
        </w:rPr>
        <mc:AlternateContent>
          <mc:Choice Requires="wps">
            <w:drawing>
              <wp:anchor distT="0" distB="0" distL="114300" distR="114300" simplePos="0" relativeHeight="251671552" behindDoc="0" locked="0" layoutInCell="1" allowOverlap="1">
                <wp:simplePos x="0" y="0"/>
                <wp:positionH relativeFrom="column">
                  <wp:posOffset>4954905</wp:posOffset>
                </wp:positionH>
                <wp:positionV relativeFrom="paragraph">
                  <wp:posOffset>93373</wp:posOffset>
                </wp:positionV>
                <wp:extent cx="715617" cy="151074"/>
                <wp:effectExtent l="0" t="0" r="27940" b="20955"/>
                <wp:wrapNone/>
                <wp:docPr id="100821" name="Elipse 100821"/>
                <wp:cNvGraphicFramePr/>
                <a:graphic xmlns:a="http://schemas.openxmlformats.org/drawingml/2006/main">
                  <a:graphicData uri="http://schemas.microsoft.com/office/word/2010/wordprocessingShape">
                    <wps:wsp>
                      <wps:cNvSpPr/>
                      <wps:spPr>
                        <a:xfrm>
                          <a:off x="0" y="0"/>
                          <a:ext cx="715617" cy="1510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70871" id="Elipse 100821" o:spid="_x0000_s1026" style="position:absolute;margin-left:390.15pt;margin-top:7.35pt;width:56.35pt;height:1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" filled="f" strokecolor="red" strokeweight="2pt"/>
            </w:pict>
          </mc:Fallback>
        </mc:AlternateContent>
      </w:r>
      <w:r>
        <w:rPr>
          <w:noProof/>
          <w:lang w:val="es-CO" w:eastAsia="es-CO"/>
        </w:rPr>
        <w:drawing>
          <wp:inline distT="0" distB="0" distL="0" distR="0" wp14:anchorId="2AD0D9FE" wp14:editId="5AE38462">
            <wp:extent cx="5612130" cy="666750"/>
            <wp:effectExtent l="0" t="0" r="7620" b="0"/>
            <wp:docPr id="100820" name="Imagen 10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666750"/>
                    </a:xfrm>
                    <a:prstGeom prst="rect">
                      <a:avLst/>
                    </a:prstGeom>
                  </pic:spPr>
                </pic:pic>
              </a:graphicData>
            </a:graphic>
          </wp:inline>
        </w:drawing>
      </w:r>
    </w:p>
    <w:p w:rsidR="00931A3B" w:rsidRDefault="00931A3B" w:rsidP="006C17BA">
      <w:pPr>
        <w:rPr>
          <w:u w:val="single"/>
        </w:rPr>
      </w:pPr>
    </w:p>
    <w:p w:rsidR="00D15220" w:rsidRDefault="00D15220" w:rsidP="006C17BA">
      <w:pPr>
        <w:rPr>
          <w:u w:val="single"/>
        </w:rPr>
      </w:pPr>
      <w:r>
        <w:rPr>
          <w:noProof/>
          <w:lang w:val="es-CO" w:eastAsia="es-CO"/>
        </w:rPr>
        <mc:AlternateContent>
          <mc:Choice Requires="wps">
            <w:drawing>
              <wp:anchor distT="0" distB="0" distL="114300" distR="114300" simplePos="0" relativeHeight="251672576" behindDoc="0" locked="0" layoutInCell="1" allowOverlap="1">
                <wp:simplePos x="0" y="0"/>
                <wp:positionH relativeFrom="column">
                  <wp:posOffset>4954906</wp:posOffset>
                </wp:positionH>
                <wp:positionV relativeFrom="paragraph">
                  <wp:posOffset>316837</wp:posOffset>
                </wp:positionV>
                <wp:extent cx="730940" cy="166978"/>
                <wp:effectExtent l="0" t="0" r="12065" b="24130"/>
                <wp:wrapNone/>
                <wp:docPr id="100823" name="Elipse 100823"/>
                <wp:cNvGraphicFramePr/>
                <a:graphic xmlns:a="http://schemas.openxmlformats.org/drawingml/2006/main">
                  <a:graphicData uri="http://schemas.microsoft.com/office/word/2010/wordprocessingShape">
                    <wps:wsp>
                      <wps:cNvSpPr/>
                      <wps:spPr>
                        <a:xfrm>
                          <a:off x="0" y="0"/>
                          <a:ext cx="730940" cy="166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FD3BF" id="Elipse 100823" o:spid="_x0000_s1026" style="position:absolute;margin-left:390.15pt;margin-top:24.95pt;width:57.55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" filled="f" strokecolor="red" strokeweight="2pt"/>
            </w:pict>
          </mc:Fallback>
        </mc:AlternateContent>
      </w:r>
      <w:r>
        <w:rPr>
          <w:noProof/>
          <w:lang w:val="es-CO" w:eastAsia="es-CO"/>
        </w:rPr>
        <w:drawing>
          <wp:inline distT="0" distB="0" distL="0" distR="0" wp14:anchorId="1B9AEB37" wp14:editId="63E554BE">
            <wp:extent cx="5612130" cy="572770"/>
            <wp:effectExtent l="0" t="0" r="7620" b="0"/>
            <wp:docPr id="100822" name="Imagen 10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572770"/>
                    </a:xfrm>
                    <a:prstGeom prst="rect">
                      <a:avLst/>
                    </a:prstGeom>
                  </pic:spPr>
                </pic:pic>
              </a:graphicData>
            </a:graphic>
          </wp:inline>
        </w:drawing>
      </w:r>
    </w:p>
    <w:p w:rsidR="00D15220" w:rsidRDefault="00D15220" w:rsidP="006C17BA">
      <w:pPr>
        <w:rPr>
          <w:u w:val="single"/>
        </w:rPr>
      </w:pPr>
    </w:p>
    <w:p w:rsidR="004827C0" w:rsidRPr="00704776" w:rsidRDefault="00704776" w:rsidP="006C17BA">
      <w:pPr>
        <w:rPr>
          <w:u w:val="single"/>
        </w:rPr>
      </w:pPr>
      <w:r>
        <w:rPr>
          <w:u w:val="single"/>
        </w:rPr>
        <w:t xml:space="preserve">1605 </w:t>
      </w:r>
      <w:r w:rsidR="004827C0" w:rsidRPr="00704776">
        <w:rPr>
          <w:u w:val="single"/>
        </w:rPr>
        <w:t>Terrenos</w:t>
      </w:r>
    </w:p>
    <w:p w:rsidR="004F4078" w:rsidRDefault="00704776" w:rsidP="006C17BA">
      <w:r>
        <w:t>Valor Terreno (DALFRE) $1.435.267.000</w:t>
      </w:r>
    </w:p>
    <w:p w:rsidR="00704776" w:rsidRDefault="00704776" w:rsidP="006C17BA"/>
    <w:p w:rsidR="00704776" w:rsidRDefault="00704776" w:rsidP="006C17BA">
      <w:r>
        <w:t>Terrenos (Balance Detallado)</w:t>
      </w:r>
    </w:p>
    <w:p w:rsidR="004827C0" w:rsidRDefault="004827C0" w:rsidP="004827C0">
      <w:r>
        <w:t>Valor Histórico $334.106.288</w:t>
      </w:r>
    </w:p>
    <w:p w:rsidR="004827C0" w:rsidRDefault="004827C0" w:rsidP="004827C0">
      <w:r>
        <w:t>Valorizaciones $1.101.160.711</w:t>
      </w:r>
    </w:p>
    <w:p w:rsidR="004827C0" w:rsidRDefault="004827C0" w:rsidP="004827C0">
      <w:r>
        <w:t>Total: $1.435.267.000</w:t>
      </w:r>
    </w:p>
    <w:p w:rsidR="004827C0" w:rsidRDefault="004827C0" w:rsidP="004827C0">
      <w:r>
        <w:t>Diferencia: $</w:t>
      </w:r>
      <w:r w:rsidR="00704776">
        <w:t>0</w:t>
      </w:r>
    </w:p>
    <w:p w:rsidR="00704776" w:rsidRDefault="00704776" w:rsidP="004827C0"/>
    <w:p w:rsidR="00D15220" w:rsidRDefault="00D15220" w:rsidP="004827C0">
      <w:r>
        <w:rPr>
          <w:noProof/>
          <w:lang w:val="es-CO" w:eastAsia="es-CO"/>
        </w:rPr>
        <mc:AlternateContent>
          <mc:Choice Requires="wps">
            <w:drawing>
              <wp:anchor distT="0" distB="0" distL="114300" distR="114300" simplePos="0" relativeHeight="251673600" behindDoc="0" locked="0" layoutInCell="1" allowOverlap="1">
                <wp:simplePos x="0" y="0"/>
                <wp:positionH relativeFrom="column">
                  <wp:posOffset>4851538</wp:posOffset>
                </wp:positionH>
                <wp:positionV relativeFrom="paragraph">
                  <wp:posOffset>114466</wp:posOffset>
                </wp:positionV>
                <wp:extent cx="794772" cy="166977"/>
                <wp:effectExtent l="0" t="0" r="24765" b="24130"/>
                <wp:wrapNone/>
                <wp:docPr id="100825" name="Elipse 100825"/>
                <wp:cNvGraphicFramePr/>
                <a:graphic xmlns:a="http://schemas.openxmlformats.org/drawingml/2006/main">
                  <a:graphicData uri="http://schemas.microsoft.com/office/word/2010/wordprocessingShape">
                    <wps:wsp>
                      <wps:cNvSpPr/>
                      <wps:spPr>
                        <a:xfrm>
                          <a:off x="0" y="0"/>
                          <a:ext cx="794772" cy="166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21AAD" id="Elipse 100825" o:spid="_x0000_s1026" style="position:absolute;margin-left:382pt;margin-top:9pt;width:62.6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" filled="f" strokecolor="red" strokeweight="2pt"/>
            </w:pict>
          </mc:Fallback>
        </mc:AlternateContent>
      </w:r>
      <w:r>
        <w:rPr>
          <w:noProof/>
          <w:lang w:val="es-CO" w:eastAsia="es-CO"/>
        </w:rPr>
        <w:drawing>
          <wp:inline distT="0" distB="0" distL="0" distR="0" wp14:anchorId="69278069" wp14:editId="7AFF7B08">
            <wp:extent cx="5612130" cy="359410"/>
            <wp:effectExtent l="0" t="0" r="7620" b="2540"/>
            <wp:docPr id="100824" name="Imagen 10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359410"/>
                    </a:xfrm>
                    <a:prstGeom prst="rect">
                      <a:avLst/>
                    </a:prstGeom>
                  </pic:spPr>
                </pic:pic>
              </a:graphicData>
            </a:graphic>
          </wp:inline>
        </w:drawing>
      </w:r>
    </w:p>
    <w:p w:rsidR="00D15220" w:rsidRDefault="00D15220" w:rsidP="004827C0"/>
    <w:p w:rsidR="00D15220" w:rsidRDefault="00D15220" w:rsidP="004827C0">
      <w:r>
        <w:rPr>
          <w:noProof/>
          <w:lang w:val="es-CO" w:eastAsia="es-CO"/>
        </w:rPr>
        <w:lastRenderedPageBreak/>
        <mc:AlternateContent>
          <mc:Choice Requires="wps">
            <w:drawing>
              <wp:anchor distT="0" distB="0" distL="114300" distR="114300" simplePos="0" relativeHeight="251674624" behindDoc="0" locked="0" layoutInCell="1" allowOverlap="1">
                <wp:simplePos x="0" y="0"/>
                <wp:positionH relativeFrom="column">
                  <wp:posOffset>4899246</wp:posOffset>
                </wp:positionH>
                <wp:positionV relativeFrom="paragraph">
                  <wp:posOffset>94090</wp:posOffset>
                </wp:positionV>
                <wp:extent cx="770669" cy="143124"/>
                <wp:effectExtent l="0" t="0" r="10795" b="28575"/>
                <wp:wrapNone/>
                <wp:docPr id="100827" name="Elipse 100827"/>
                <wp:cNvGraphicFramePr/>
                <a:graphic xmlns:a="http://schemas.openxmlformats.org/drawingml/2006/main">
                  <a:graphicData uri="http://schemas.microsoft.com/office/word/2010/wordprocessingShape">
                    <wps:wsp>
                      <wps:cNvSpPr/>
                      <wps:spPr>
                        <a:xfrm>
                          <a:off x="0" y="0"/>
                          <a:ext cx="770669" cy="1431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172F3" id="Elipse 100827" o:spid="_x0000_s1026" style="position:absolute;margin-left:385.75pt;margin-top:7.4pt;width:60.7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" filled="f" strokecolor="red" strokeweight="2pt"/>
            </w:pict>
          </mc:Fallback>
        </mc:AlternateContent>
      </w:r>
      <w:r>
        <w:rPr>
          <w:noProof/>
          <w:lang w:val="es-CO" w:eastAsia="es-CO"/>
        </w:rPr>
        <w:drawing>
          <wp:inline distT="0" distB="0" distL="0" distR="0" wp14:anchorId="72B9B9A3" wp14:editId="5CF9037F">
            <wp:extent cx="5612130" cy="609600"/>
            <wp:effectExtent l="0" t="0" r="7620" b="0"/>
            <wp:docPr id="100826" name="Imagen 10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609600"/>
                    </a:xfrm>
                    <a:prstGeom prst="rect">
                      <a:avLst/>
                    </a:prstGeom>
                  </pic:spPr>
                </pic:pic>
              </a:graphicData>
            </a:graphic>
          </wp:inline>
        </w:drawing>
      </w:r>
    </w:p>
    <w:p w:rsidR="00D15220" w:rsidRDefault="00D15220" w:rsidP="00330FB9">
      <w:pPr>
        <w:jc w:val="both"/>
      </w:pPr>
    </w:p>
    <w:p w:rsidR="00704776" w:rsidRDefault="00704776" w:rsidP="00330FB9">
      <w:pPr>
        <w:jc w:val="both"/>
      </w:pPr>
      <w:r>
        <w:t xml:space="preserve">La información observada de acuerdo a los avalúos técnicos realizados por la Firma DALFRE ingenieros consultores fue ajustada </w:t>
      </w:r>
      <w:r w:rsidR="00D15220">
        <w:t xml:space="preserve">contablemente </w:t>
      </w:r>
      <w:r>
        <w:t>para la vigencia 2017 frente a la valorización de las Edificaciones y Terrenos</w:t>
      </w:r>
      <w:r w:rsidR="00D15220">
        <w:t xml:space="preserve"> </w:t>
      </w:r>
      <w:r>
        <w:t xml:space="preserve">, buscando que se iniciaran saldos para la vigencia 2018 con </w:t>
      </w:r>
      <w:r w:rsidR="00330FB9">
        <w:t>actualización de los valores</w:t>
      </w:r>
      <w:r w:rsidR="00D15220">
        <w:t xml:space="preserve"> de sus bienes inmuebles</w:t>
      </w:r>
      <w:r w:rsidR="00330FB9">
        <w:t>, se ha procurado por que los bienes, derechos y obligaciones de la entidad contable Publica estén y permanezcan registrados en la contabilidad a valores actualizados, para lo cual se contrató la firma consultora que aplicara criterios técnicos para la valorización de las edificaciones y los t</w:t>
      </w:r>
      <w:r w:rsidR="00C87436">
        <w:t>errenos propiedad de la entidad.</w:t>
      </w:r>
    </w:p>
    <w:p w:rsidR="00D8482E" w:rsidRDefault="00D8482E" w:rsidP="000F0649">
      <w:pPr>
        <w:tabs>
          <w:tab w:val="left" w:pos="1725"/>
        </w:tabs>
        <w:jc w:val="both"/>
        <w:rPr>
          <w:color w:val="FF0000"/>
          <w:u w:val="single"/>
        </w:rPr>
      </w:pPr>
    </w:p>
    <w:p w:rsidR="000F0649" w:rsidRPr="00D8482E" w:rsidRDefault="000F0649" w:rsidP="000F0649">
      <w:pPr>
        <w:tabs>
          <w:tab w:val="left" w:pos="1725"/>
        </w:tabs>
        <w:jc w:val="both"/>
        <w:rPr>
          <w:u w:val="single"/>
        </w:rPr>
      </w:pPr>
      <w:r w:rsidRPr="00D8482E">
        <w:rPr>
          <w:u w:val="single"/>
        </w:rPr>
        <w:t xml:space="preserve">Inventarios: </w:t>
      </w:r>
    </w:p>
    <w:p w:rsidR="000F0649" w:rsidRDefault="000F0649" w:rsidP="000F0649">
      <w:pPr>
        <w:tabs>
          <w:tab w:val="left" w:pos="1725"/>
        </w:tabs>
        <w:jc w:val="both"/>
      </w:pPr>
      <w:r w:rsidRPr="000F0649">
        <w:t>En este punto, se solicita</w:t>
      </w:r>
      <w:r>
        <w:t xml:space="preserve"> a la funcionaria de almacén el inventario general y el inventario de bodega para contrastar la información del módulo de almacén con la información identificada en el Balance detallado suministrado por la funcionaria de contabilidad del sistema Financiero SYSCAFE. </w:t>
      </w:r>
      <w:r w:rsidRPr="000F0649">
        <w:t xml:space="preserve"> </w:t>
      </w:r>
    </w:p>
    <w:p w:rsidR="000F0649" w:rsidRDefault="000F0649" w:rsidP="000F0649">
      <w:pPr>
        <w:tabs>
          <w:tab w:val="left" w:pos="1725"/>
        </w:tabs>
        <w:jc w:val="both"/>
      </w:pPr>
    </w:p>
    <w:p w:rsidR="000F0649" w:rsidRDefault="000F0649" w:rsidP="000F0649">
      <w:pPr>
        <w:tabs>
          <w:tab w:val="left" w:pos="1725"/>
        </w:tabs>
        <w:jc w:val="both"/>
      </w:pPr>
      <w:r>
        <w:t xml:space="preserve">Se toman las siguientes evidencias. </w:t>
      </w:r>
    </w:p>
    <w:p w:rsidR="000F0649" w:rsidRDefault="000F0649" w:rsidP="000F0649">
      <w:pPr>
        <w:tabs>
          <w:tab w:val="left" w:pos="1725"/>
        </w:tabs>
        <w:jc w:val="both"/>
      </w:pPr>
    </w:p>
    <w:p w:rsidR="000F0649" w:rsidRDefault="000F0649" w:rsidP="000F0649">
      <w:pPr>
        <w:tabs>
          <w:tab w:val="left" w:pos="1725"/>
        </w:tabs>
        <w:jc w:val="both"/>
      </w:pPr>
      <w:r>
        <w:t xml:space="preserve">Balance detallado </w:t>
      </w:r>
      <w:r w:rsidR="00244ED2">
        <w:t>a 31 de diciembre de 2017.</w:t>
      </w:r>
    </w:p>
    <w:p w:rsidR="000F0649" w:rsidRDefault="000F0649" w:rsidP="000F0649">
      <w:pPr>
        <w:tabs>
          <w:tab w:val="left" w:pos="1725"/>
        </w:tabs>
        <w:jc w:val="both"/>
      </w:pPr>
      <w:r>
        <w:t>Cuenta (1635) Bie</w:t>
      </w:r>
      <w:r w:rsidR="004C3BF4">
        <w:t>nes y muebles en bodega.</w:t>
      </w:r>
    </w:p>
    <w:p w:rsidR="004C3BF4" w:rsidRDefault="004C3BF4" w:rsidP="000F0649">
      <w:pPr>
        <w:tabs>
          <w:tab w:val="left" w:pos="1725"/>
        </w:tabs>
        <w:jc w:val="both"/>
      </w:pPr>
      <w:r>
        <w:rPr>
          <w:noProof/>
          <w:lang w:val="es-CO" w:eastAsia="es-CO"/>
        </w:rPr>
        <mc:AlternateContent>
          <mc:Choice Requires="wps">
            <w:drawing>
              <wp:anchor distT="0" distB="0" distL="114300" distR="114300" simplePos="0" relativeHeight="251675648" behindDoc="0" locked="0" layoutInCell="1" allowOverlap="1">
                <wp:simplePos x="0" y="0"/>
                <wp:positionH relativeFrom="column">
                  <wp:posOffset>4883343</wp:posOffset>
                </wp:positionH>
                <wp:positionV relativeFrom="paragraph">
                  <wp:posOffset>121644</wp:posOffset>
                </wp:positionV>
                <wp:extent cx="747423" cy="206734"/>
                <wp:effectExtent l="0" t="0" r="14605" b="22225"/>
                <wp:wrapNone/>
                <wp:docPr id="100829" name="Elipse 100829"/>
                <wp:cNvGraphicFramePr/>
                <a:graphic xmlns:a="http://schemas.openxmlformats.org/drawingml/2006/main">
                  <a:graphicData uri="http://schemas.microsoft.com/office/word/2010/wordprocessingShape">
                    <wps:wsp>
                      <wps:cNvSpPr/>
                      <wps:spPr>
                        <a:xfrm>
                          <a:off x="0" y="0"/>
                          <a:ext cx="747423" cy="2067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FECD9" id="Elipse 100829" o:spid="_x0000_s1026" style="position:absolute;margin-left:384.5pt;margin-top:9.6pt;width:58.85pt;height:1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" filled="f" strokecolor="red" strokeweight="2pt"/>
            </w:pict>
          </mc:Fallback>
        </mc:AlternateContent>
      </w:r>
    </w:p>
    <w:p w:rsidR="004C3BF4" w:rsidRPr="000F0649" w:rsidRDefault="008F193E" w:rsidP="000F0649">
      <w:pPr>
        <w:tabs>
          <w:tab w:val="left" w:pos="1725"/>
        </w:tabs>
        <w:jc w:val="both"/>
      </w:pPr>
      <w:r>
        <w:rPr>
          <w:noProof/>
          <w:lang w:val="es-CO" w:eastAsia="es-CO"/>
        </w:rPr>
        <mc:AlternateContent>
          <mc:Choice Requires="wps">
            <w:drawing>
              <wp:anchor distT="0" distB="0" distL="114300" distR="114300" simplePos="0" relativeHeight="251682816" behindDoc="0" locked="0" layoutInCell="1" allowOverlap="1">
                <wp:simplePos x="0" y="0"/>
                <wp:positionH relativeFrom="column">
                  <wp:posOffset>2847809</wp:posOffset>
                </wp:positionH>
                <wp:positionV relativeFrom="paragraph">
                  <wp:posOffset>813076</wp:posOffset>
                </wp:positionV>
                <wp:extent cx="2178658" cy="1963972"/>
                <wp:effectExtent l="0" t="38100" r="50800" b="17780"/>
                <wp:wrapNone/>
                <wp:docPr id="299" name="Conector recto de flecha 299"/>
                <wp:cNvGraphicFramePr/>
                <a:graphic xmlns:a="http://schemas.openxmlformats.org/drawingml/2006/main">
                  <a:graphicData uri="http://schemas.microsoft.com/office/word/2010/wordprocessingShape">
                    <wps:wsp>
                      <wps:cNvCnPr/>
                      <wps:spPr>
                        <a:xfrm flipV="1">
                          <a:off x="0" y="0"/>
                          <a:ext cx="2178658" cy="19639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5684D6" id="_x0000_t32" coordsize="21600,21600" o:spt="32" o:oned="t" path="m,l21600,21600e" filled="f">
                <v:path arrowok="t" fillok="f" o:connecttype="none"/>
                <o:lock v:ext="edit" shapetype="t"/>
              </v:shapetype>
              <v:shape id="Conector recto de flecha 299" o:spid="_x0000_s1026" type="#_x0000_t32" style="position:absolute;margin-left:224.25pt;margin-top:64pt;width:171.55pt;height:154.6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" strokecolor="#4579b8 [3044]">
                <v:stroke endarrow="block"/>
              </v:shape>
            </w:pict>
          </mc:Fallback>
        </mc:AlternateContent>
      </w:r>
      <w:r>
        <w:rPr>
          <w:noProof/>
          <w:lang w:val="es-CO" w:eastAsia="es-CO"/>
        </w:rPr>
        <mc:AlternateContent>
          <mc:Choice Requires="wps">
            <w:drawing>
              <wp:anchor distT="0" distB="0" distL="114300" distR="114300" simplePos="0" relativeHeight="251680768" behindDoc="0" locked="0" layoutInCell="1" allowOverlap="1">
                <wp:simplePos x="0" y="0"/>
                <wp:positionH relativeFrom="column">
                  <wp:posOffset>4994662</wp:posOffset>
                </wp:positionH>
                <wp:positionV relativeFrom="paragraph">
                  <wp:posOffset>630196</wp:posOffset>
                </wp:positionV>
                <wp:extent cx="667909" cy="214685"/>
                <wp:effectExtent l="0" t="0" r="18415" b="13970"/>
                <wp:wrapNone/>
                <wp:docPr id="297" name="Elipse 297"/>
                <wp:cNvGraphicFramePr/>
                <a:graphic xmlns:a="http://schemas.openxmlformats.org/drawingml/2006/main">
                  <a:graphicData uri="http://schemas.microsoft.com/office/word/2010/wordprocessingShape">
                    <wps:wsp>
                      <wps:cNvSpPr/>
                      <wps:spPr>
                        <a:xfrm>
                          <a:off x="0" y="0"/>
                          <a:ext cx="667909" cy="214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94AB0" id="Elipse 297" o:spid="_x0000_s1026" style="position:absolute;margin-left:393.3pt;margin-top:49.6pt;width:52.6pt;height:1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" filled="f" strokecolor="red" strokeweight="2pt"/>
            </w:pict>
          </mc:Fallback>
        </mc:AlternateContent>
      </w:r>
      <w:r w:rsidR="004C3BF4">
        <w:rPr>
          <w:noProof/>
          <w:lang w:val="es-CO" w:eastAsia="es-CO"/>
        </w:rPr>
        <w:drawing>
          <wp:inline distT="0" distB="0" distL="0" distR="0" wp14:anchorId="329BECA8" wp14:editId="71DAD562">
            <wp:extent cx="5612130" cy="1019810"/>
            <wp:effectExtent l="0" t="0" r="7620" b="8890"/>
            <wp:docPr id="100828" name="Imagen 10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1019810"/>
                    </a:xfrm>
                    <a:prstGeom prst="rect">
                      <a:avLst/>
                    </a:prstGeom>
                  </pic:spPr>
                </pic:pic>
              </a:graphicData>
            </a:graphic>
          </wp:inline>
        </w:drawing>
      </w:r>
    </w:p>
    <w:p w:rsidR="000F0649" w:rsidRDefault="000F0649" w:rsidP="006C17BA"/>
    <w:p w:rsidR="00506D62" w:rsidRDefault="00506D62" w:rsidP="006C17BA">
      <w:r>
        <w:rPr>
          <w:noProof/>
          <w:lang w:val="es-CO" w:eastAsia="es-CO"/>
        </w:rPr>
        <w:drawing>
          <wp:inline distT="0" distB="0" distL="0" distR="0" wp14:anchorId="3BCFFC89" wp14:editId="51316108">
            <wp:extent cx="5612130" cy="796290"/>
            <wp:effectExtent l="0" t="0" r="7620" b="3810"/>
            <wp:docPr id="100830" name="Imagen 1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796290"/>
                    </a:xfrm>
                    <a:prstGeom prst="rect">
                      <a:avLst/>
                    </a:prstGeom>
                  </pic:spPr>
                </pic:pic>
              </a:graphicData>
            </a:graphic>
          </wp:inline>
        </w:drawing>
      </w:r>
    </w:p>
    <w:p w:rsidR="00506D62" w:rsidRPr="00506D62" w:rsidRDefault="00506D62" w:rsidP="00506D62"/>
    <w:tbl>
      <w:tblPr>
        <w:tblStyle w:val="Tablaconcuadrcula"/>
        <w:tblW w:w="0" w:type="auto"/>
        <w:tblLook w:val="04A0" w:firstRow="1" w:lastRow="0" w:firstColumn="1" w:lastColumn="0" w:noHBand="0" w:noVBand="1"/>
      </w:tblPr>
      <w:tblGrid>
        <w:gridCol w:w="2159"/>
        <w:gridCol w:w="2394"/>
        <w:gridCol w:w="2394"/>
        <w:gridCol w:w="1881"/>
      </w:tblGrid>
      <w:tr w:rsidR="004E748B" w:rsidTr="004E748B">
        <w:tc>
          <w:tcPr>
            <w:tcW w:w="2159" w:type="dxa"/>
          </w:tcPr>
          <w:p w:rsidR="004E748B" w:rsidRDefault="004E748B" w:rsidP="00506D62">
            <w:pPr>
              <w:jc w:val="center"/>
            </w:pPr>
            <w:r>
              <w:t>Detalle</w:t>
            </w:r>
          </w:p>
        </w:tc>
        <w:tc>
          <w:tcPr>
            <w:tcW w:w="2394" w:type="dxa"/>
          </w:tcPr>
          <w:p w:rsidR="004E748B" w:rsidRDefault="004E748B" w:rsidP="00506D62">
            <w:pPr>
              <w:jc w:val="center"/>
            </w:pPr>
            <w:r>
              <w:t>Valor en balance detallado contabilidad</w:t>
            </w:r>
          </w:p>
        </w:tc>
        <w:tc>
          <w:tcPr>
            <w:tcW w:w="2394" w:type="dxa"/>
          </w:tcPr>
          <w:p w:rsidR="004E748B" w:rsidRDefault="004E748B" w:rsidP="00506D62">
            <w:pPr>
              <w:jc w:val="center"/>
            </w:pPr>
            <w:r>
              <w:t>Valor en inventario en almacén</w:t>
            </w:r>
          </w:p>
        </w:tc>
        <w:tc>
          <w:tcPr>
            <w:tcW w:w="1881" w:type="dxa"/>
          </w:tcPr>
          <w:p w:rsidR="004E748B" w:rsidRDefault="004E748B" w:rsidP="00506D62">
            <w:pPr>
              <w:jc w:val="center"/>
            </w:pPr>
            <w:r>
              <w:t>Diferencia</w:t>
            </w:r>
          </w:p>
        </w:tc>
      </w:tr>
      <w:tr w:rsidR="004E748B" w:rsidTr="004E748B">
        <w:tc>
          <w:tcPr>
            <w:tcW w:w="2159" w:type="dxa"/>
          </w:tcPr>
          <w:p w:rsidR="004E748B" w:rsidRDefault="004E748B" w:rsidP="00506D62">
            <w:r>
              <w:t>163503</w:t>
            </w:r>
          </w:p>
        </w:tc>
        <w:tc>
          <w:tcPr>
            <w:tcW w:w="2394" w:type="dxa"/>
          </w:tcPr>
          <w:p w:rsidR="004E748B" w:rsidRDefault="004E748B" w:rsidP="00506D62">
            <w:pPr>
              <w:jc w:val="right"/>
            </w:pPr>
            <w:r>
              <w:t>$    1.291.395</w:t>
            </w:r>
          </w:p>
        </w:tc>
        <w:tc>
          <w:tcPr>
            <w:tcW w:w="2394" w:type="dxa"/>
          </w:tcPr>
          <w:p w:rsidR="004E748B" w:rsidRDefault="004E748B" w:rsidP="004E748B">
            <w:pPr>
              <w:jc w:val="right"/>
            </w:pPr>
            <w:r>
              <w:t>$    1.291.395</w:t>
            </w:r>
          </w:p>
        </w:tc>
        <w:tc>
          <w:tcPr>
            <w:tcW w:w="1881" w:type="dxa"/>
          </w:tcPr>
          <w:p w:rsidR="004E748B" w:rsidRDefault="004E748B" w:rsidP="004E748B">
            <w:pPr>
              <w:jc w:val="right"/>
            </w:pPr>
            <w:r>
              <w:t>$0</w:t>
            </w:r>
          </w:p>
        </w:tc>
      </w:tr>
      <w:tr w:rsidR="004E748B" w:rsidTr="004E748B">
        <w:tc>
          <w:tcPr>
            <w:tcW w:w="2159" w:type="dxa"/>
          </w:tcPr>
          <w:p w:rsidR="004E748B" w:rsidRDefault="004E748B" w:rsidP="00506D62">
            <w:r>
              <w:t>163590</w:t>
            </w:r>
          </w:p>
        </w:tc>
        <w:tc>
          <w:tcPr>
            <w:tcW w:w="2394" w:type="dxa"/>
          </w:tcPr>
          <w:p w:rsidR="004E748B" w:rsidRDefault="008F193E" w:rsidP="00506D62">
            <w:pPr>
              <w:jc w:val="right"/>
            </w:pPr>
            <w:r>
              <w:rPr>
                <w:noProof/>
                <w:lang w:val="es-CO" w:eastAsia="es-CO"/>
              </w:rPr>
              <mc:AlternateContent>
                <mc:Choice Requires="wps">
                  <w:drawing>
                    <wp:anchor distT="0" distB="0" distL="114300" distR="114300" simplePos="0" relativeHeight="251681792" behindDoc="0" locked="0" layoutInCell="1" allowOverlap="1">
                      <wp:simplePos x="0" y="0"/>
                      <wp:positionH relativeFrom="column">
                        <wp:posOffset>466835</wp:posOffset>
                      </wp:positionH>
                      <wp:positionV relativeFrom="paragraph">
                        <wp:posOffset>5190</wp:posOffset>
                      </wp:positionV>
                      <wp:extent cx="1017767" cy="174929"/>
                      <wp:effectExtent l="0" t="0" r="11430" b="15875"/>
                      <wp:wrapNone/>
                      <wp:docPr id="298" name="Elipse 298"/>
                      <wp:cNvGraphicFramePr/>
                      <a:graphic xmlns:a="http://schemas.openxmlformats.org/drawingml/2006/main">
                        <a:graphicData uri="http://schemas.microsoft.com/office/word/2010/wordprocessingShape">
                          <wps:wsp>
                            <wps:cNvSpPr/>
                            <wps:spPr>
                              <a:xfrm>
                                <a:off x="0" y="0"/>
                                <a:ext cx="1017767" cy="1749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585D24" id="Elipse 298" o:spid="_x0000_s1026" style="position:absolute;margin-left:36.75pt;margin-top:.4pt;width:80.15pt;height:1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" filled="f" strokecolor="red" strokeweight="2pt"/>
                  </w:pict>
                </mc:Fallback>
              </mc:AlternateContent>
            </w:r>
            <w:r w:rsidR="004E748B">
              <w:t>$103.983.672</w:t>
            </w:r>
          </w:p>
        </w:tc>
        <w:tc>
          <w:tcPr>
            <w:tcW w:w="2394" w:type="dxa"/>
          </w:tcPr>
          <w:p w:rsidR="004E748B" w:rsidRDefault="008F193E" w:rsidP="004E748B">
            <w:pPr>
              <w:jc w:val="right"/>
            </w:pPr>
            <w:r>
              <w:rPr>
                <w:noProof/>
                <w:lang w:val="es-CO" w:eastAsia="es-CO"/>
              </w:rPr>
              <mc:AlternateContent>
                <mc:Choice Requires="wps">
                  <w:drawing>
                    <wp:anchor distT="0" distB="0" distL="114300" distR="114300" simplePos="0" relativeHeight="251685888" behindDoc="0" locked="0" layoutInCell="1" allowOverlap="1">
                      <wp:simplePos x="0" y="0"/>
                      <wp:positionH relativeFrom="column">
                        <wp:posOffset>998082</wp:posOffset>
                      </wp:positionH>
                      <wp:positionV relativeFrom="paragraph">
                        <wp:posOffset>156265</wp:posOffset>
                      </wp:positionV>
                      <wp:extent cx="485030" cy="1789044"/>
                      <wp:effectExtent l="0" t="38100" r="48895" b="20955"/>
                      <wp:wrapNone/>
                      <wp:docPr id="302" name="Conector recto de flecha 302"/>
                      <wp:cNvGraphicFramePr/>
                      <a:graphic xmlns:a="http://schemas.openxmlformats.org/drawingml/2006/main">
                        <a:graphicData uri="http://schemas.microsoft.com/office/word/2010/wordprocessingShape">
                          <wps:wsp>
                            <wps:cNvCnPr/>
                            <wps:spPr>
                              <a:xfrm flipV="1">
                                <a:off x="0" y="0"/>
                                <a:ext cx="485030" cy="17890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484B4" id="Conector recto de flecha 302" o:spid="_x0000_s1026" type="#_x0000_t32" style="position:absolute;margin-left:78.6pt;margin-top:12.3pt;width:38.2pt;height:140.8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" strokecolor="#4579b8 [3044]">
                      <v:stroke endarrow="block"/>
                    </v:shape>
                  </w:pict>
                </mc:Fallback>
              </mc:AlternateContent>
            </w:r>
            <w:r>
              <w:rPr>
                <w:noProof/>
                <w:lang w:val="es-CO" w:eastAsia="es-CO"/>
              </w:rPr>
              <mc:AlternateContent>
                <mc:Choice Requires="wps">
                  <w:drawing>
                    <wp:anchor distT="0" distB="0" distL="114300" distR="114300" simplePos="0" relativeHeight="251684864" behindDoc="0" locked="0" layoutInCell="1" allowOverlap="1">
                      <wp:simplePos x="0" y="0"/>
                      <wp:positionH relativeFrom="column">
                        <wp:posOffset>417637</wp:posOffset>
                      </wp:positionH>
                      <wp:positionV relativeFrom="paragraph">
                        <wp:posOffset>5190</wp:posOffset>
                      </wp:positionV>
                      <wp:extent cx="1081377" cy="214686"/>
                      <wp:effectExtent l="0" t="0" r="24130" b="13970"/>
                      <wp:wrapNone/>
                      <wp:docPr id="301" name="Elipse 301"/>
                      <wp:cNvGraphicFramePr/>
                      <a:graphic xmlns:a="http://schemas.openxmlformats.org/drawingml/2006/main">
                        <a:graphicData uri="http://schemas.microsoft.com/office/word/2010/wordprocessingShape">
                          <wps:wsp>
                            <wps:cNvSpPr/>
                            <wps:spPr>
                              <a:xfrm>
                                <a:off x="0" y="0"/>
                                <a:ext cx="1081377" cy="2146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879DB" id="Elipse 301" o:spid="_x0000_s1026" style="position:absolute;margin-left:32.9pt;margin-top:.4pt;width:85.15pt;height:16.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" filled="f" strokecolor="#243f60 [1604]" strokeweight="2pt"/>
                  </w:pict>
                </mc:Fallback>
              </mc:AlternateContent>
            </w:r>
            <w:r w:rsidR="004E748B">
              <w:t>$104.024.762</w:t>
            </w:r>
          </w:p>
        </w:tc>
        <w:tc>
          <w:tcPr>
            <w:tcW w:w="1881" w:type="dxa"/>
          </w:tcPr>
          <w:p w:rsidR="004E748B" w:rsidRDefault="004E748B" w:rsidP="004E748B">
            <w:pPr>
              <w:jc w:val="right"/>
            </w:pPr>
            <w:r>
              <w:t>$41.090</w:t>
            </w:r>
          </w:p>
        </w:tc>
      </w:tr>
      <w:tr w:rsidR="004E748B" w:rsidTr="004E748B">
        <w:tc>
          <w:tcPr>
            <w:tcW w:w="2159" w:type="dxa"/>
          </w:tcPr>
          <w:p w:rsidR="004E748B" w:rsidRDefault="004E748B" w:rsidP="00506D62">
            <w:r>
              <w:t>191001</w:t>
            </w:r>
          </w:p>
        </w:tc>
        <w:tc>
          <w:tcPr>
            <w:tcW w:w="2394" w:type="dxa"/>
          </w:tcPr>
          <w:p w:rsidR="004E748B" w:rsidRDefault="004E748B" w:rsidP="00506D62">
            <w:pPr>
              <w:jc w:val="right"/>
            </w:pPr>
            <w:r>
              <w:t>$  30.969.070</w:t>
            </w:r>
          </w:p>
        </w:tc>
        <w:tc>
          <w:tcPr>
            <w:tcW w:w="2394" w:type="dxa"/>
          </w:tcPr>
          <w:p w:rsidR="004E748B" w:rsidRDefault="004E748B" w:rsidP="004E748B">
            <w:pPr>
              <w:jc w:val="right"/>
            </w:pPr>
            <w:r>
              <w:t>$  27.815.356</w:t>
            </w:r>
          </w:p>
        </w:tc>
        <w:tc>
          <w:tcPr>
            <w:tcW w:w="1881" w:type="dxa"/>
          </w:tcPr>
          <w:p w:rsidR="004E748B" w:rsidRDefault="004E748B" w:rsidP="004E748B">
            <w:pPr>
              <w:jc w:val="right"/>
            </w:pPr>
            <w:r>
              <w:t>$3.153.713</w:t>
            </w:r>
          </w:p>
        </w:tc>
      </w:tr>
      <w:tr w:rsidR="004E748B" w:rsidTr="004E748B">
        <w:tc>
          <w:tcPr>
            <w:tcW w:w="2159" w:type="dxa"/>
          </w:tcPr>
          <w:p w:rsidR="004E748B" w:rsidRDefault="004E748B" w:rsidP="00506D62">
            <w:r>
              <w:t>191021</w:t>
            </w:r>
          </w:p>
        </w:tc>
        <w:tc>
          <w:tcPr>
            <w:tcW w:w="2394" w:type="dxa"/>
          </w:tcPr>
          <w:p w:rsidR="004E748B" w:rsidRDefault="004E748B" w:rsidP="00506D62">
            <w:pPr>
              <w:jc w:val="right"/>
            </w:pPr>
            <w:r>
              <w:t>$    2.198.355</w:t>
            </w:r>
          </w:p>
        </w:tc>
        <w:tc>
          <w:tcPr>
            <w:tcW w:w="2394" w:type="dxa"/>
          </w:tcPr>
          <w:p w:rsidR="004E748B" w:rsidRDefault="004E748B" w:rsidP="004E748B">
            <w:pPr>
              <w:jc w:val="right"/>
            </w:pPr>
            <w:r>
              <w:t>$    2.180.912</w:t>
            </w:r>
          </w:p>
        </w:tc>
        <w:tc>
          <w:tcPr>
            <w:tcW w:w="1881" w:type="dxa"/>
          </w:tcPr>
          <w:p w:rsidR="004E748B" w:rsidRDefault="004E748B" w:rsidP="004E748B">
            <w:pPr>
              <w:jc w:val="right"/>
            </w:pPr>
            <w:r>
              <w:t>$17.442</w:t>
            </w:r>
          </w:p>
        </w:tc>
      </w:tr>
      <w:tr w:rsidR="004E748B" w:rsidTr="004E748B">
        <w:tc>
          <w:tcPr>
            <w:tcW w:w="2159" w:type="dxa"/>
          </w:tcPr>
          <w:p w:rsidR="004E748B" w:rsidRDefault="004E748B" w:rsidP="00506D62">
            <w:r>
              <w:t>191022</w:t>
            </w:r>
          </w:p>
        </w:tc>
        <w:tc>
          <w:tcPr>
            <w:tcW w:w="2394" w:type="dxa"/>
          </w:tcPr>
          <w:p w:rsidR="004E748B" w:rsidRDefault="004E748B" w:rsidP="00506D62">
            <w:pPr>
              <w:jc w:val="right"/>
            </w:pPr>
            <w:r>
              <w:t>$       199.824</w:t>
            </w:r>
          </w:p>
        </w:tc>
        <w:tc>
          <w:tcPr>
            <w:tcW w:w="2394" w:type="dxa"/>
          </w:tcPr>
          <w:p w:rsidR="004E748B" w:rsidRDefault="004E748B" w:rsidP="004E748B">
            <w:pPr>
              <w:jc w:val="right"/>
            </w:pPr>
            <w:r>
              <w:t>$       199.824</w:t>
            </w:r>
          </w:p>
        </w:tc>
        <w:tc>
          <w:tcPr>
            <w:tcW w:w="1881" w:type="dxa"/>
          </w:tcPr>
          <w:p w:rsidR="004E748B" w:rsidRDefault="004E748B" w:rsidP="004E748B">
            <w:pPr>
              <w:jc w:val="right"/>
            </w:pPr>
            <w:r>
              <w:t>$0</w:t>
            </w:r>
          </w:p>
        </w:tc>
      </w:tr>
      <w:tr w:rsidR="004E748B" w:rsidTr="004E748B">
        <w:tc>
          <w:tcPr>
            <w:tcW w:w="2159" w:type="dxa"/>
          </w:tcPr>
          <w:p w:rsidR="004E748B" w:rsidRDefault="004E748B" w:rsidP="00506D62">
            <w:r>
              <w:t>191026</w:t>
            </w:r>
          </w:p>
        </w:tc>
        <w:tc>
          <w:tcPr>
            <w:tcW w:w="2394" w:type="dxa"/>
          </w:tcPr>
          <w:p w:rsidR="004E748B" w:rsidRDefault="004E748B" w:rsidP="00506D62">
            <w:pPr>
              <w:jc w:val="right"/>
            </w:pPr>
            <w:r>
              <w:t>$         43.666</w:t>
            </w:r>
          </w:p>
        </w:tc>
        <w:tc>
          <w:tcPr>
            <w:tcW w:w="2394" w:type="dxa"/>
          </w:tcPr>
          <w:p w:rsidR="004E748B" w:rsidRDefault="004E748B" w:rsidP="004E748B">
            <w:pPr>
              <w:jc w:val="right"/>
            </w:pPr>
            <w:r>
              <w:t>$         43.666</w:t>
            </w:r>
          </w:p>
        </w:tc>
        <w:tc>
          <w:tcPr>
            <w:tcW w:w="1881" w:type="dxa"/>
          </w:tcPr>
          <w:p w:rsidR="004E748B" w:rsidRDefault="004E748B" w:rsidP="004E748B">
            <w:pPr>
              <w:jc w:val="right"/>
            </w:pPr>
            <w:r>
              <w:t>$0</w:t>
            </w:r>
          </w:p>
        </w:tc>
      </w:tr>
      <w:tr w:rsidR="004E748B" w:rsidTr="004E748B">
        <w:tc>
          <w:tcPr>
            <w:tcW w:w="2159" w:type="dxa"/>
          </w:tcPr>
          <w:p w:rsidR="004E748B" w:rsidRDefault="004E748B" w:rsidP="00506D62"/>
        </w:tc>
        <w:tc>
          <w:tcPr>
            <w:tcW w:w="2394" w:type="dxa"/>
          </w:tcPr>
          <w:p w:rsidR="004E748B" w:rsidRDefault="004E748B" w:rsidP="00506D62">
            <w:pPr>
              <w:jc w:val="right"/>
            </w:pPr>
            <w:r>
              <w:t>$138.685.982</w:t>
            </w:r>
          </w:p>
        </w:tc>
        <w:tc>
          <w:tcPr>
            <w:tcW w:w="2394" w:type="dxa"/>
          </w:tcPr>
          <w:p w:rsidR="004E748B" w:rsidRDefault="004E748B" w:rsidP="004E748B">
            <w:pPr>
              <w:jc w:val="right"/>
            </w:pPr>
            <w:r>
              <w:t>$135.555.917</w:t>
            </w:r>
          </w:p>
        </w:tc>
        <w:tc>
          <w:tcPr>
            <w:tcW w:w="1881" w:type="dxa"/>
          </w:tcPr>
          <w:p w:rsidR="004E748B" w:rsidRDefault="004E748B" w:rsidP="004E748B">
            <w:pPr>
              <w:jc w:val="right"/>
            </w:pPr>
            <w:r>
              <w:t>$3.130.064</w:t>
            </w:r>
          </w:p>
        </w:tc>
      </w:tr>
    </w:tbl>
    <w:p w:rsidR="00BB52A0" w:rsidRDefault="00D8482E" w:rsidP="00506D62">
      <w:r>
        <w:rPr>
          <w:noProof/>
          <w:lang w:val="es-CO" w:eastAsia="es-CO"/>
        </w:rPr>
        <w:lastRenderedPageBreak/>
        <mc:AlternateContent>
          <mc:Choice Requires="wps">
            <w:drawing>
              <wp:anchor distT="0" distB="0" distL="114300" distR="114300" simplePos="0" relativeHeight="251714560" behindDoc="0" locked="0" layoutInCell="1" allowOverlap="1">
                <wp:simplePos x="0" y="0"/>
                <wp:positionH relativeFrom="column">
                  <wp:posOffset>3555475</wp:posOffset>
                </wp:positionH>
                <wp:positionV relativeFrom="paragraph">
                  <wp:posOffset>-614183</wp:posOffset>
                </wp:positionV>
                <wp:extent cx="262393" cy="1359673"/>
                <wp:effectExtent l="0" t="38100" r="61595" b="12065"/>
                <wp:wrapNone/>
                <wp:docPr id="100878" name="Conector recto de flecha 100878"/>
                <wp:cNvGraphicFramePr/>
                <a:graphic xmlns:a="http://schemas.openxmlformats.org/drawingml/2006/main">
                  <a:graphicData uri="http://schemas.microsoft.com/office/word/2010/wordprocessingShape">
                    <wps:wsp>
                      <wps:cNvCnPr/>
                      <wps:spPr>
                        <a:xfrm flipV="1">
                          <a:off x="0" y="0"/>
                          <a:ext cx="262393" cy="13596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D590A7" id="_x0000_t32" coordsize="21600,21600" o:spt="32" o:oned="t" path="m,l21600,21600e" filled="f">
                <v:path arrowok="t" fillok="f" o:connecttype="none"/>
                <o:lock v:ext="edit" shapetype="t"/>
              </v:shapetype>
              <v:shape id="Conector recto de flecha 100878" o:spid="_x0000_s1026" type="#_x0000_t32" style="position:absolute;margin-left:279.95pt;margin-top:-48.35pt;width:20.65pt;height:107.0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" strokecolor="#4579b8 [3044]">
                <v:stroke endarrow="block"/>
              </v:shape>
            </w:pict>
          </mc:Fallback>
        </mc:AlternateContent>
      </w:r>
    </w:p>
    <w:p w:rsidR="00244ED2" w:rsidRDefault="00BB52A0" w:rsidP="00557484">
      <w:pPr>
        <w:jc w:val="center"/>
      </w:pPr>
      <w:r>
        <w:t>Saldos en inventarios a 31 de diciembre de 2017</w:t>
      </w:r>
    </w:p>
    <w:tbl>
      <w:tblPr>
        <w:tblW w:w="3460" w:type="dxa"/>
        <w:jc w:val="center"/>
        <w:tblCellMar>
          <w:left w:w="70" w:type="dxa"/>
          <w:right w:w="70" w:type="dxa"/>
        </w:tblCellMar>
        <w:tblLook w:val="04A0" w:firstRow="1" w:lastRow="0" w:firstColumn="1" w:lastColumn="0" w:noHBand="0" w:noVBand="1"/>
      </w:tblPr>
      <w:tblGrid>
        <w:gridCol w:w="880"/>
        <w:gridCol w:w="2580"/>
      </w:tblGrid>
      <w:tr w:rsidR="00BB52A0" w:rsidRPr="00BB52A0" w:rsidTr="00BB52A0">
        <w:trPr>
          <w:trHeight w:val="210"/>
          <w:jc w:val="center"/>
        </w:trPr>
        <w:tc>
          <w:tcPr>
            <w:tcW w:w="880" w:type="dxa"/>
            <w:tcBorders>
              <w:top w:val="nil"/>
              <w:left w:val="nil"/>
              <w:bottom w:val="nil"/>
              <w:right w:val="nil"/>
            </w:tcBorders>
            <w:shd w:val="clear" w:color="000000" w:fill="FFCC00"/>
            <w:vAlign w:val="center"/>
            <w:hideMark/>
          </w:tcPr>
          <w:p w:rsidR="00BB52A0" w:rsidRPr="00BB52A0" w:rsidRDefault="00BB52A0" w:rsidP="00BB52A0">
            <w:pPr>
              <w:jc w:val="center"/>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Detalle</w:t>
            </w:r>
          </w:p>
        </w:tc>
        <w:tc>
          <w:tcPr>
            <w:tcW w:w="2580" w:type="dxa"/>
            <w:tcBorders>
              <w:top w:val="nil"/>
              <w:left w:val="nil"/>
              <w:bottom w:val="nil"/>
              <w:right w:val="nil"/>
            </w:tcBorders>
            <w:shd w:val="clear" w:color="000000" w:fill="FFCC00"/>
            <w:vAlign w:val="center"/>
            <w:hideMark/>
          </w:tcPr>
          <w:p w:rsidR="00BB52A0" w:rsidRPr="00BB52A0" w:rsidRDefault="00BB52A0" w:rsidP="00BB52A0">
            <w:pPr>
              <w:jc w:val="center"/>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Saldo</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 xml:space="preserve">  </w:t>
            </w:r>
            <w:r w:rsidRPr="00BB52A0">
              <w:rPr>
                <w:rFonts w:ascii="Tahoma" w:hAnsi="Tahoma" w:cs="Tahoma"/>
                <w:b/>
                <w:bCs/>
                <w:color w:val="000000"/>
                <w:sz w:val="16"/>
                <w:szCs w:val="16"/>
                <w:lang w:val="es-CO" w:eastAsia="es-CO"/>
              </w:rPr>
              <w:t>163503</w:t>
            </w:r>
          </w:p>
        </w:tc>
        <w:tc>
          <w:tcPr>
            <w:tcW w:w="2580" w:type="dxa"/>
            <w:tcBorders>
              <w:top w:val="nil"/>
              <w:left w:val="nil"/>
              <w:bottom w:val="nil"/>
              <w:right w:val="nil"/>
            </w:tcBorders>
            <w:shd w:val="clear" w:color="auto" w:fill="auto"/>
            <w:noWrap/>
            <w:vAlign w:val="bottom"/>
            <w:hideMark/>
          </w:tcPr>
          <w:p w:rsidR="00BB52A0" w:rsidRPr="00BB52A0" w:rsidRDefault="008F193E" w:rsidP="00BB52A0">
            <w:pPr>
              <w:jc w:val="right"/>
              <w:rPr>
                <w:rFonts w:ascii="Tahoma" w:hAnsi="Tahoma" w:cs="Tahoma"/>
                <w:b/>
                <w:bCs/>
                <w:color w:val="000000"/>
                <w:sz w:val="16"/>
                <w:szCs w:val="16"/>
                <w:lang w:val="es-CO" w:eastAsia="es-CO"/>
              </w:rPr>
            </w:pPr>
            <w:r>
              <w:rPr>
                <w:rFonts w:ascii="Tahoma" w:hAnsi="Tahoma" w:cs="Tahoma"/>
                <w:b/>
                <w:bCs/>
                <w:noProof/>
                <w:color w:val="000000"/>
                <w:sz w:val="16"/>
                <w:szCs w:val="16"/>
                <w:lang w:val="es-CO" w:eastAsia="es-CO"/>
              </w:rPr>
              <mc:AlternateContent>
                <mc:Choice Requires="wps">
                  <w:drawing>
                    <wp:anchor distT="0" distB="0" distL="114300" distR="114300" simplePos="0" relativeHeight="251683840" behindDoc="0" locked="0" layoutInCell="1" allowOverlap="1">
                      <wp:simplePos x="0" y="0"/>
                      <wp:positionH relativeFrom="column">
                        <wp:posOffset>688119</wp:posOffset>
                      </wp:positionH>
                      <wp:positionV relativeFrom="paragraph">
                        <wp:posOffset>101738</wp:posOffset>
                      </wp:positionV>
                      <wp:extent cx="930303" cy="190831"/>
                      <wp:effectExtent l="0" t="0" r="22225" b="19050"/>
                      <wp:wrapNone/>
                      <wp:docPr id="300" name="Elipse 300"/>
                      <wp:cNvGraphicFramePr/>
                      <a:graphic xmlns:a="http://schemas.openxmlformats.org/drawingml/2006/main">
                        <a:graphicData uri="http://schemas.microsoft.com/office/word/2010/wordprocessingShape">
                          <wps:wsp>
                            <wps:cNvSpPr/>
                            <wps:spPr>
                              <a:xfrm>
                                <a:off x="0" y="0"/>
                                <a:ext cx="930303" cy="1908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A8350" id="Elipse 300" o:spid="_x0000_s1026" style="position:absolute;margin-left:54.2pt;margin-top:8pt;width:73.25pt;height:15.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" filled="f" strokecolor="#243f60 [1604]" strokeweight="2pt"/>
                  </w:pict>
                </mc:Fallback>
              </mc:AlternateContent>
            </w:r>
            <w:r w:rsidR="00BB52A0" w:rsidRPr="00BB52A0">
              <w:rPr>
                <w:rFonts w:ascii="Tahoma" w:hAnsi="Tahoma" w:cs="Tahoma"/>
                <w:b/>
                <w:bCs/>
                <w:color w:val="000000"/>
                <w:sz w:val="16"/>
                <w:szCs w:val="16"/>
                <w:lang w:val="es-CO" w:eastAsia="es-CO"/>
              </w:rPr>
              <w:t>1,291,395.00</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163590</w:t>
            </w:r>
          </w:p>
        </w:tc>
        <w:tc>
          <w:tcPr>
            <w:tcW w:w="25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104,024,762.00</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191001</w:t>
            </w:r>
          </w:p>
        </w:tc>
        <w:tc>
          <w:tcPr>
            <w:tcW w:w="25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27,815,356.36</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191021</w:t>
            </w:r>
          </w:p>
        </w:tc>
        <w:tc>
          <w:tcPr>
            <w:tcW w:w="25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2,180,912.75</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191022</w:t>
            </w:r>
          </w:p>
        </w:tc>
        <w:tc>
          <w:tcPr>
            <w:tcW w:w="25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199,824.88</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191026</w:t>
            </w:r>
          </w:p>
        </w:tc>
        <w:tc>
          <w:tcPr>
            <w:tcW w:w="25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43,666.67</w:t>
            </w:r>
          </w:p>
        </w:tc>
      </w:tr>
      <w:tr w:rsidR="00BB52A0" w:rsidRPr="00BB52A0" w:rsidTr="00BB52A0">
        <w:trPr>
          <w:trHeight w:val="210"/>
          <w:jc w:val="center"/>
        </w:trPr>
        <w:tc>
          <w:tcPr>
            <w:tcW w:w="880" w:type="dxa"/>
            <w:tcBorders>
              <w:top w:val="nil"/>
              <w:left w:val="nil"/>
              <w:bottom w:val="nil"/>
              <w:right w:val="nil"/>
            </w:tcBorders>
            <w:shd w:val="clear" w:color="auto" w:fill="auto"/>
            <w:noWrap/>
            <w:vAlign w:val="bottom"/>
            <w:hideMark/>
          </w:tcPr>
          <w:p w:rsidR="00BB52A0" w:rsidRPr="00BB52A0" w:rsidRDefault="00BB52A0" w:rsidP="00BB52A0">
            <w:pPr>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TOTAL</w:t>
            </w:r>
          </w:p>
        </w:tc>
        <w:tc>
          <w:tcPr>
            <w:tcW w:w="2580" w:type="dxa"/>
            <w:tcBorders>
              <w:top w:val="nil"/>
              <w:left w:val="nil"/>
              <w:bottom w:val="nil"/>
              <w:right w:val="nil"/>
            </w:tcBorders>
            <w:shd w:val="clear" w:color="auto" w:fill="auto"/>
            <w:noWrap/>
            <w:vAlign w:val="bottom"/>
            <w:hideMark/>
          </w:tcPr>
          <w:p w:rsidR="00BB52A0" w:rsidRPr="00BB52A0" w:rsidRDefault="00BB52A0" w:rsidP="00BB52A0">
            <w:pPr>
              <w:jc w:val="right"/>
              <w:rPr>
                <w:rFonts w:ascii="Tahoma" w:hAnsi="Tahoma" w:cs="Tahoma"/>
                <w:b/>
                <w:bCs/>
                <w:color w:val="000000"/>
                <w:sz w:val="16"/>
                <w:szCs w:val="16"/>
                <w:lang w:val="es-CO" w:eastAsia="es-CO"/>
              </w:rPr>
            </w:pPr>
            <w:r w:rsidRPr="00BB52A0">
              <w:rPr>
                <w:rFonts w:ascii="Tahoma" w:hAnsi="Tahoma" w:cs="Tahoma"/>
                <w:b/>
                <w:bCs/>
                <w:color w:val="000000"/>
                <w:sz w:val="16"/>
                <w:szCs w:val="16"/>
                <w:lang w:val="es-CO" w:eastAsia="es-CO"/>
              </w:rPr>
              <w:t>135,555,917.66</w:t>
            </w:r>
          </w:p>
        </w:tc>
      </w:tr>
    </w:tbl>
    <w:p w:rsidR="00BB52A0" w:rsidRDefault="00BB52A0" w:rsidP="00506D62"/>
    <w:p w:rsidR="00BB52A0" w:rsidRDefault="00BB52A0" w:rsidP="00BB52A0">
      <w:pPr>
        <w:jc w:val="both"/>
      </w:pPr>
      <w:r>
        <w:t xml:space="preserve">Se presentan unas pequeñas diferencias para la cuenta 163590 otros bienes muebles en bodega de $41.090. En la cuenta 191001 materiales y suministros en $3.153.713, en la cuenta 191021 Elementos de aseo, </w:t>
      </w:r>
      <w:r w:rsidR="00557484">
        <w:t>lavandería</w:t>
      </w:r>
      <w:r>
        <w:t xml:space="preserve"> y cafetería en $17.442 para un total de diferencia entre el balance detallado y el inventario de almacén en $3.130.064, se solicitara al área contable para que se identifique a que se debe la pequeña diferencia en estas cuentas.</w:t>
      </w:r>
    </w:p>
    <w:p w:rsidR="00557484" w:rsidRDefault="00557484" w:rsidP="00BB52A0">
      <w:pPr>
        <w:jc w:val="both"/>
      </w:pPr>
    </w:p>
    <w:p w:rsidR="00557484" w:rsidRDefault="00557484" w:rsidP="00557484">
      <w:pPr>
        <w:tabs>
          <w:tab w:val="left" w:pos="1725"/>
        </w:tabs>
        <w:jc w:val="both"/>
      </w:pPr>
      <w:r>
        <w:t>Balance detallado a 31 de diciembre de 2017.</w:t>
      </w:r>
    </w:p>
    <w:p w:rsidR="00557484" w:rsidRDefault="006A56E3" w:rsidP="00BB52A0">
      <w:pPr>
        <w:jc w:val="both"/>
      </w:pPr>
      <w:r>
        <w:t>Propiedad Planta y Equipo (16)</w:t>
      </w:r>
    </w:p>
    <w:p w:rsidR="006A56E3" w:rsidRDefault="006A56E3" w:rsidP="00BB52A0">
      <w:pPr>
        <w:jc w:val="both"/>
      </w:pPr>
    </w:p>
    <w:p w:rsidR="00557484" w:rsidRDefault="00557484" w:rsidP="00BB52A0">
      <w:pPr>
        <w:jc w:val="both"/>
      </w:pPr>
      <w:r>
        <w:rPr>
          <w:noProof/>
          <w:lang w:val="es-CO" w:eastAsia="es-CO"/>
        </w:rPr>
        <w:drawing>
          <wp:inline distT="0" distB="0" distL="0" distR="0" wp14:anchorId="5C276358" wp14:editId="6075BCE0">
            <wp:extent cx="5612130" cy="239395"/>
            <wp:effectExtent l="0" t="0" r="7620" b="8255"/>
            <wp:docPr id="100831" name="Imagen 1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239395"/>
                    </a:xfrm>
                    <a:prstGeom prst="rect">
                      <a:avLst/>
                    </a:prstGeom>
                  </pic:spPr>
                </pic:pic>
              </a:graphicData>
            </a:graphic>
          </wp:inline>
        </w:drawing>
      </w:r>
    </w:p>
    <w:p w:rsidR="00557484" w:rsidRDefault="008F193E" w:rsidP="00BB52A0">
      <w:pPr>
        <w:jc w:val="both"/>
      </w:pPr>
      <w:r>
        <w:rPr>
          <w:noProof/>
          <w:lang w:val="es-CO" w:eastAsia="es-CO"/>
        </w:rPr>
        <mc:AlternateContent>
          <mc:Choice Requires="wps">
            <w:drawing>
              <wp:anchor distT="0" distB="0" distL="114300" distR="114300" simplePos="0" relativeHeight="251688960" behindDoc="0" locked="0" layoutInCell="1" allowOverlap="1">
                <wp:simplePos x="0" y="0"/>
                <wp:positionH relativeFrom="column">
                  <wp:posOffset>2816004</wp:posOffset>
                </wp:positionH>
                <wp:positionV relativeFrom="paragraph">
                  <wp:posOffset>94974</wp:posOffset>
                </wp:positionV>
                <wp:extent cx="2059112" cy="4595854"/>
                <wp:effectExtent l="0" t="38100" r="55880" b="14605"/>
                <wp:wrapNone/>
                <wp:docPr id="306" name="Conector recto de flecha 306"/>
                <wp:cNvGraphicFramePr/>
                <a:graphic xmlns:a="http://schemas.openxmlformats.org/drawingml/2006/main">
                  <a:graphicData uri="http://schemas.microsoft.com/office/word/2010/wordprocessingShape">
                    <wps:wsp>
                      <wps:cNvCnPr/>
                      <wps:spPr>
                        <a:xfrm flipV="1">
                          <a:off x="0" y="0"/>
                          <a:ext cx="2059112" cy="4595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80B8D" id="Conector recto de flecha 306" o:spid="_x0000_s1026" type="#_x0000_t32" style="position:absolute;margin-left:221.75pt;margin-top:7.5pt;width:162.15pt;height:361.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" strokecolor="#4579b8 [3044]">
                <v:stroke endarrow="block"/>
              </v:shape>
            </w:pict>
          </mc:Fallback>
        </mc:AlternateContent>
      </w:r>
      <w:r>
        <w:rPr>
          <w:noProof/>
          <w:lang w:val="es-CO" w:eastAsia="es-CO"/>
        </w:rPr>
        <mc:AlternateContent>
          <mc:Choice Requires="wps">
            <w:drawing>
              <wp:anchor distT="0" distB="0" distL="114300" distR="114300" simplePos="0" relativeHeight="251687936" behindDoc="0" locked="0" layoutInCell="1" allowOverlap="1">
                <wp:simplePos x="0" y="0"/>
                <wp:positionH relativeFrom="column">
                  <wp:posOffset>4899246</wp:posOffset>
                </wp:positionH>
                <wp:positionV relativeFrom="paragraph">
                  <wp:posOffset>2871</wp:posOffset>
                </wp:positionV>
                <wp:extent cx="722796" cy="159026"/>
                <wp:effectExtent l="0" t="0" r="20320" b="12700"/>
                <wp:wrapNone/>
                <wp:docPr id="304" name="Elipse 304"/>
                <wp:cNvGraphicFramePr/>
                <a:graphic xmlns:a="http://schemas.openxmlformats.org/drawingml/2006/main">
                  <a:graphicData uri="http://schemas.microsoft.com/office/word/2010/wordprocessingShape">
                    <wps:wsp>
                      <wps:cNvSpPr/>
                      <wps:spPr>
                        <a:xfrm>
                          <a:off x="0" y="0"/>
                          <a:ext cx="722796" cy="1590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BB262" id="Elipse 304" o:spid="_x0000_s1026" style="position:absolute;margin-left:385.75pt;margin-top:.25pt;width:56.9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" filled="f" strokecolor="#243f60 [1604]" strokeweight="2pt"/>
            </w:pict>
          </mc:Fallback>
        </mc:AlternateContent>
      </w:r>
      <w:r w:rsidR="00557484">
        <w:rPr>
          <w:noProof/>
          <w:lang w:val="es-CO" w:eastAsia="es-CO"/>
        </w:rPr>
        <w:drawing>
          <wp:inline distT="0" distB="0" distL="0" distR="0" wp14:anchorId="7F14C2EA" wp14:editId="0ED48F35">
            <wp:extent cx="5612130" cy="136525"/>
            <wp:effectExtent l="0" t="0" r="762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136525"/>
                    </a:xfrm>
                    <a:prstGeom prst="rect">
                      <a:avLst/>
                    </a:prstGeom>
                  </pic:spPr>
                </pic:pic>
              </a:graphicData>
            </a:graphic>
          </wp:inline>
        </w:drawing>
      </w:r>
    </w:p>
    <w:p w:rsidR="006A56E3" w:rsidRDefault="006A56E3" w:rsidP="00BB52A0">
      <w:pPr>
        <w:jc w:val="both"/>
      </w:pPr>
      <w:r>
        <w:rPr>
          <w:noProof/>
          <w:lang w:val="es-CO" w:eastAsia="es-CO"/>
        </w:rPr>
        <w:drawing>
          <wp:inline distT="0" distB="0" distL="0" distR="0" wp14:anchorId="072DDAC3" wp14:editId="2BF0C965">
            <wp:extent cx="5612130" cy="2848610"/>
            <wp:effectExtent l="0" t="0" r="7620" b="889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848610"/>
                    </a:xfrm>
                    <a:prstGeom prst="rect">
                      <a:avLst/>
                    </a:prstGeom>
                  </pic:spPr>
                </pic:pic>
              </a:graphicData>
            </a:graphic>
          </wp:inline>
        </w:drawing>
      </w:r>
    </w:p>
    <w:p w:rsidR="006A56E3" w:rsidRDefault="006A56E3" w:rsidP="006A56E3">
      <w:r>
        <w:rPr>
          <w:noProof/>
          <w:lang w:val="es-CO" w:eastAsia="es-CO"/>
        </w:rPr>
        <w:drawing>
          <wp:inline distT="0" distB="0" distL="0" distR="0" wp14:anchorId="09CC3D11" wp14:editId="44625505">
            <wp:extent cx="5612130" cy="247650"/>
            <wp:effectExtent l="0" t="0" r="762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247650"/>
                    </a:xfrm>
                    <a:prstGeom prst="rect">
                      <a:avLst/>
                    </a:prstGeom>
                  </pic:spPr>
                </pic:pic>
              </a:graphicData>
            </a:graphic>
          </wp:inline>
        </w:drawing>
      </w:r>
    </w:p>
    <w:p w:rsidR="006A56E3" w:rsidRDefault="006A56E3" w:rsidP="006A56E3">
      <w:r>
        <w:rPr>
          <w:noProof/>
          <w:lang w:val="es-CO" w:eastAsia="es-CO"/>
        </w:rPr>
        <w:drawing>
          <wp:inline distT="0" distB="0" distL="0" distR="0" wp14:anchorId="6A8B7FA0" wp14:editId="70FD4DCC">
            <wp:extent cx="5612130" cy="215265"/>
            <wp:effectExtent l="0" t="0" r="762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215265"/>
                    </a:xfrm>
                    <a:prstGeom prst="rect">
                      <a:avLst/>
                    </a:prstGeom>
                  </pic:spPr>
                </pic:pic>
              </a:graphicData>
            </a:graphic>
          </wp:inline>
        </w:drawing>
      </w:r>
    </w:p>
    <w:p w:rsidR="006A56E3" w:rsidRDefault="006A56E3" w:rsidP="006A56E3">
      <w:r>
        <w:rPr>
          <w:noProof/>
          <w:lang w:val="es-CO" w:eastAsia="es-CO"/>
        </w:rPr>
        <w:drawing>
          <wp:inline distT="0" distB="0" distL="0" distR="0" wp14:anchorId="30CE3A56" wp14:editId="72A0B18F">
            <wp:extent cx="5612130" cy="117475"/>
            <wp:effectExtent l="0" t="0" r="762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117475"/>
                    </a:xfrm>
                    <a:prstGeom prst="rect">
                      <a:avLst/>
                    </a:prstGeom>
                  </pic:spPr>
                </pic:pic>
              </a:graphicData>
            </a:graphic>
          </wp:inline>
        </w:drawing>
      </w:r>
    </w:p>
    <w:p w:rsidR="006A56E3" w:rsidRDefault="006A56E3" w:rsidP="006A56E3"/>
    <w:tbl>
      <w:tblPr>
        <w:tblStyle w:val="Tablaconcuadrcula"/>
        <w:tblW w:w="0" w:type="auto"/>
        <w:tblLook w:val="04A0" w:firstRow="1" w:lastRow="0" w:firstColumn="1" w:lastColumn="0" w:noHBand="0" w:noVBand="1"/>
      </w:tblPr>
      <w:tblGrid>
        <w:gridCol w:w="2520"/>
        <w:gridCol w:w="2261"/>
        <w:gridCol w:w="2261"/>
        <w:gridCol w:w="1786"/>
      </w:tblGrid>
      <w:tr w:rsidR="001515CD" w:rsidTr="00BD0E49">
        <w:tc>
          <w:tcPr>
            <w:tcW w:w="2515" w:type="dxa"/>
          </w:tcPr>
          <w:p w:rsidR="006A56E3" w:rsidRDefault="006A56E3" w:rsidP="003D59F3">
            <w:pPr>
              <w:jc w:val="center"/>
            </w:pPr>
            <w:r>
              <w:t>Detalle</w:t>
            </w:r>
          </w:p>
        </w:tc>
        <w:tc>
          <w:tcPr>
            <w:tcW w:w="2247" w:type="dxa"/>
          </w:tcPr>
          <w:p w:rsidR="006A56E3" w:rsidRDefault="006A56E3" w:rsidP="003D59F3">
            <w:pPr>
              <w:jc w:val="center"/>
            </w:pPr>
            <w:r>
              <w:t>Valor en balance detallado contabilidad</w:t>
            </w:r>
          </w:p>
        </w:tc>
        <w:tc>
          <w:tcPr>
            <w:tcW w:w="2282" w:type="dxa"/>
          </w:tcPr>
          <w:p w:rsidR="006A56E3" w:rsidRDefault="006A56E3" w:rsidP="003D59F3">
            <w:pPr>
              <w:jc w:val="center"/>
            </w:pPr>
            <w:r>
              <w:t>Valor en inventario en almacén</w:t>
            </w:r>
          </w:p>
        </w:tc>
        <w:tc>
          <w:tcPr>
            <w:tcW w:w="1784" w:type="dxa"/>
          </w:tcPr>
          <w:p w:rsidR="006A56E3" w:rsidRDefault="006A56E3" w:rsidP="003D59F3">
            <w:pPr>
              <w:jc w:val="center"/>
            </w:pPr>
            <w:r>
              <w:t>Diferencia</w:t>
            </w:r>
          </w:p>
        </w:tc>
      </w:tr>
      <w:tr w:rsidR="00BD0E49" w:rsidTr="00BD0E49">
        <w:tc>
          <w:tcPr>
            <w:tcW w:w="2515" w:type="dxa"/>
          </w:tcPr>
          <w:p w:rsidR="00BD0E49" w:rsidRPr="006A56E3" w:rsidRDefault="00BD0E49" w:rsidP="003D59F3">
            <w:pPr>
              <w:rPr>
                <w:rFonts w:ascii="Tahoma" w:hAnsi="Tahoma" w:cs="Tahoma"/>
                <w:b/>
                <w:bCs/>
                <w:color w:val="000000"/>
                <w:sz w:val="16"/>
                <w:szCs w:val="16"/>
                <w:lang w:val="es-CO" w:eastAsia="es-CO"/>
              </w:rPr>
            </w:pPr>
            <w:r>
              <w:rPr>
                <w:rFonts w:ascii="Tahoma" w:hAnsi="Tahoma" w:cs="Tahoma"/>
                <w:b/>
                <w:bCs/>
                <w:color w:val="000000"/>
                <w:sz w:val="16"/>
                <w:szCs w:val="16"/>
                <w:lang w:val="es-CO" w:eastAsia="es-CO"/>
              </w:rPr>
              <w:t>161001</w:t>
            </w:r>
          </w:p>
        </w:tc>
        <w:tc>
          <w:tcPr>
            <w:tcW w:w="2247" w:type="dxa"/>
          </w:tcPr>
          <w:p w:rsidR="00BD0E49"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$440.000</w:t>
            </w:r>
          </w:p>
        </w:tc>
        <w:tc>
          <w:tcPr>
            <w:tcW w:w="2282" w:type="dxa"/>
          </w:tcPr>
          <w:p w:rsidR="00BD0E49" w:rsidRPr="006A56E3"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w:t>
            </w:r>
            <w:r w:rsidR="00BD0E49">
              <w:rPr>
                <w:rFonts w:ascii="Tahoma" w:hAnsi="Tahoma" w:cs="Tahoma"/>
                <w:b/>
                <w:bCs/>
                <w:color w:val="000000"/>
                <w:sz w:val="16"/>
                <w:szCs w:val="16"/>
                <w:lang w:val="es-CO" w:eastAsia="es-CO"/>
              </w:rPr>
              <w:t>440.000</w:t>
            </w:r>
          </w:p>
        </w:tc>
        <w:tc>
          <w:tcPr>
            <w:tcW w:w="1784" w:type="dxa"/>
          </w:tcPr>
          <w:p w:rsidR="00BD0E49" w:rsidRDefault="00BD0E49" w:rsidP="003D59F3">
            <w:pPr>
              <w:jc w:val="right"/>
            </w:pPr>
          </w:p>
        </w:tc>
      </w:tr>
      <w:tr w:rsidR="00CD3371" w:rsidTr="003D59F3">
        <w:tc>
          <w:tcPr>
            <w:tcW w:w="2159" w:type="dxa"/>
          </w:tcPr>
          <w:p w:rsidR="006A56E3" w:rsidRPr="00BD0E49" w:rsidRDefault="006A56E3" w:rsidP="003D59F3">
            <w:pPr>
              <w:rPr>
                <w:rFonts w:ascii="Tahoma" w:hAnsi="Tahoma" w:cs="Tahoma"/>
                <w:b/>
                <w:bCs/>
                <w:color w:val="000000"/>
                <w:sz w:val="16"/>
                <w:szCs w:val="16"/>
                <w:lang w:val="es-CO" w:eastAsia="es-CO"/>
              </w:rPr>
            </w:pPr>
            <w:r w:rsidRPr="006A56E3">
              <w:rPr>
                <w:rFonts w:ascii="Tahoma" w:hAnsi="Tahoma" w:cs="Tahoma"/>
                <w:b/>
                <w:bCs/>
                <w:color w:val="000000"/>
                <w:sz w:val="16"/>
                <w:szCs w:val="16"/>
                <w:lang w:val="es-CO" w:eastAsia="es-CO"/>
              </w:rPr>
              <w:t>164001</w:t>
            </w:r>
          </w:p>
        </w:tc>
        <w:tc>
          <w:tcPr>
            <w:tcW w:w="2394" w:type="dxa"/>
          </w:tcPr>
          <w:p w:rsidR="006A56E3" w:rsidRPr="00CD3371" w:rsidRDefault="008F193E" w:rsidP="003D59F3">
            <w:pPr>
              <w:jc w:val="right"/>
              <w:rPr>
                <w:rFonts w:ascii="Tahoma" w:hAnsi="Tahoma" w:cs="Tahoma"/>
                <w:b/>
                <w:bCs/>
                <w:color w:val="000000"/>
                <w:sz w:val="16"/>
                <w:szCs w:val="16"/>
                <w:lang w:val="es-CO" w:eastAsia="es-CO"/>
              </w:rPr>
            </w:pPr>
            <w:r>
              <w:rPr>
                <w:rFonts w:ascii="Tahoma" w:hAnsi="Tahoma" w:cs="Tahoma"/>
                <w:b/>
                <w:bCs/>
                <w:noProof/>
                <w:color w:val="000000"/>
                <w:sz w:val="16"/>
                <w:szCs w:val="16"/>
                <w:lang w:val="es-CO" w:eastAsia="es-CO"/>
              </w:rPr>
              <mc:AlternateContent>
                <mc:Choice Requires="wps">
                  <w:drawing>
                    <wp:anchor distT="0" distB="0" distL="114300" distR="114300" simplePos="0" relativeHeight="251686912" behindDoc="0" locked="0" layoutInCell="1" allowOverlap="1" wp14:anchorId="3C2518A5" wp14:editId="762F35AC">
                      <wp:simplePos x="0" y="0"/>
                      <wp:positionH relativeFrom="column">
                        <wp:posOffset>396212</wp:posOffset>
                      </wp:positionH>
                      <wp:positionV relativeFrom="paragraph">
                        <wp:posOffset>-8228</wp:posOffset>
                      </wp:positionV>
                      <wp:extent cx="978011" cy="159026"/>
                      <wp:effectExtent l="0" t="0" r="12700" b="12700"/>
                      <wp:wrapNone/>
                      <wp:docPr id="303" name="Elipse 303"/>
                      <wp:cNvGraphicFramePr/>
                      <a:graphic xmlns:a="http://schemas.openxmlformats.org/drawingml/2006/main">
                        <a:graphicData uri="http://schemas.microsoft.com/office/word/2010/wordprocessingShape">
                          <wps:wsp>
                            <wps:cNvSpPr/>
                            <wps:spPr>
                              <a:xfrm>
                                <a:off x="0" y="0"/>
                                <a:ext cx="978011" cy="1590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19C190" id="Elipse 303" o:spid="_x0000_s1026" style="position:absolute;margin-left:31.2pt;margin-top:-.65pt;width:77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" filled="f" strokecolor="#243f60 [1604]" strokeweight="2pt"/>
                  </w:pict>
                </mc:Fallback>
              </mc:AlternateContent>
            </w:r>
            <w:r w:rsidR="001515CD" w:rsidRPr="00CD3371">
              <w:rPr>
                <w:rFonts w:ascii="Tahoma" w:hAnsi="Tahoma" w:cs="Tahoma"/>
                <w:b/>
                <w:bCs/>
                <w:color w:val="000000"/>
                <w:sz w:val="16"/>
                <w:szCs w:val="16"/>
                <w:lang w:val="es-CO" w:eastAsia="es-CO"/>
              </w:rPr>
              <w:t>$1.770.570.809</w:t>
            </w:r>
          </w:p>
        </w:tc>
        <w:tc>
          <w:tcPr>
            <w:tcW w:w="2394" w:type="dxa"/>
          </w:tcPr>
          <w:p w:rsidR="006A56E3" w:rsidRPr="001515CD"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$1,753,026,004</w:t>
            </w:r>
          </w:p>
        </w:tc>
        <w:tc>
          <w:tcPr>
            <w:tcW w:w="1881" w:type="dxa"/>
          </w:tcPr>
          <w:p w:rsidR="006A56E3" w:rsidRPr="00CD3371" w:rsidRDefault="00016344" w:rsidP="003D59F3">
            <w:pPr>
              <w:jc w:val="right"/>
              <w:rPr>
                <w:rFonts w:ascii="Tahoma" w:hAnsi="Tahoma" w:cs="Tahoma"/>
                <w:b/>
                <w:bCs/>
                <w:color w:val="000000"/>
                <w:sz w:val="16"/>
                <w:szCs w:val="16"/>
                <w:lang w:val="es-CO" w:eastAsia="es-CO"/>
              </w:rPr>
            </w:pPr>
            <w:r>
              <w:rPr>
                <w:noProof/>
                <w:lang w:val="es-CO" w:eastAsia="es-CO"/>
              </w:rPr>
              <mc:AlternateContent>
                <mc:Choice Requires="wps">
                  <w:drawing>
                    <wp:anchor distT="0" distB="0" distL="114300" distR="114300" simplePos="0" relativeHeight="251676672" behindDoc="0" locked="0" layoutInCell="1" allowOverlap="1" wp14:anchorId="7AF95891" wp14:editId="4AC7B31A">
                      <wp:simplePos x="0" y="0"/>
                      <wp:positionH relativeFrom="column">
                        <wp:posOffset>196767</wp:posOffset>
                      </wp:positionH>
                      <wp:positionV relativeFrom="paragraph">
                        <wp:posOffset>-100910</wp:posOffset>
                      </wp:positionV>
                      <wp:extent cx="850789" cy="278295"/>
                      <wp:effectExtent l="0" t="0" r="26035" b="26670"/>
                      <wp:wrapNone/>
                      <wp:docPr id="293" name="Elipse 293"/>
                      <wp:cNvGraphicFramePr/>
                      <a:graphic xmlns:a="http://schemas.openxmlformats.org/drawingml/2006/main">
                        <a:graphicData uri="http://schemas.microsoft.com/office/word/2010/wordprocessingShape">
                          <wps:wsp>
                            <wps:cNvSpPr/>
                            <wps:spPr>
                              <a:xfrm>
                                <a:off x="0" y="0"/>
                                <a:ext cx="850789" cy="278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79A23" id="Elipse 293" o:spid="_x0000_s1026" style="position:absolute;margin-left:15.5pt;margin-top:-7.95pt;width:67pt;height:21.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" filled="f" strokecolor="red" strokeweight="2pt"/>
                  </w:pict>
                </mc:Fallback>
              </mc:AlternateContent>
            </w:r>
            <w:r w:rsidR="00CD3371" w:rsidRPr="00CD3371">
              <w:rPr>
                <w:rFonts w:ascii="Tahoma" w:hAnsi="Tahoma" w:cs="Tahoma"/>
                <w:b/>
                <w:bCs/>
                <w:color w:val="000000"/>
                <w:sz w:val="16"/>
                <w:szCs w:val="16"/>
                <w:lang w:val="es-CO" w:eastAsia="es-CO"/>
              </w:rPr>
              <w:t>$17.544.805</w:t>
            </w:r>
          </w:p>
        </w:tc>
      </w:tr>
      <w:tr w:rsidR="001515CD" w:rsidTr="006A56E3">
        <w:tc>
          <w:tcPr>
            <w:tcW w:w="2796" w:type="dxa"/>
          </w:tcPr>
          <w:p w:rsidR="006A56E3" w:rsidRPr="00BD0E49" w:rsidRDefault="006A56E3" w:rsidP="003D59F3">
            <w:pPr>
              <w:rPr>
                <w:rFonts w:ascii="Tahoma" w:hAnsi="Tahoma" w:cs="Tahoma"/>
                <w:b/>
                <w:bCs/>
                <w:color w:val="000000"/>
                <w:sz w:val="16"/>
                <w:szCs w:val="16"/>
                <w:lang w:val="es-CO" w:eastAsia="es-CO"/>
              </w:rPr>
            </w:pPr>
            <w:r w:rsidRPr="006A56E3">
              <w:rPr>
                <w:rFonts w:ascii="Tahoma" w:hAnsi="Tahoma" w:cs="Tahoma"/>
                <w:b/>
                <w:bCs/>
                <w:color w:val="000000"/>
                <w:sz w:val="16"/>
                <w:szCs w:val="16"/>
                <w:lang w:val="es-CO" w:eastAsia="es-CO"/>
              </w:rPr>
              <w:t>165504</w:t>
            </w:r>
          </w:p>
        </w:tc>
        <w:tc>
          <w:tcPr>
            <w:tcW w:w="2131" w:type="dxa"/>
          </w:tcPr>
          <w:p w:rsidR="006A56E3"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$128.993.940</w:t>
            </w:r>
          </w:p>
        </w:tc>
        <w:tc>
          <w:tcPr>
            <w:tcW w:w="2193" w:type="dxa"/>
          </w:tcPr>
          <w:p w:rsidR="006A56E3" w:rsidRPr="001515CD"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$ 128,993,940</w:t>
            </w:r>
          </w:p>
        </w:tc>
        <w:tc>
          <w:tcPr>
            <w:tcW w:w="1708" w:type="dxa"/>
          </w:tcPr>
          <w:p w:rsidR="006A56E3" w:rsidRPr="00CD3371" w:rsidRDefault="006A56E3" w:rsidP="003D59F3">
            <w:pPr>
              <w:jc w:val="right"/>
              <w:rPr>
                <w:rFonts w:ascii="Tahoma" w:hAnsi="Tahoma" w:cs="Tahoma"/>
                <w:b/>
                <w:bCs/>
                <w:color w:val="000000"/>
                <w:sz w:val="16"/>
                <w:szCs w:val="16"/>
                <w:lang w:val="es-CO" w:eastAsia="es-CO"/>
              </w:rPr>
            </w:pPr>
          </w:p>
        </w:tc>
      </w:tr>
      <w:tr w:rsidR="001515CD" w:rsidTr="006A56E3">
        <w:tc>
          <w:tcPr>
            <w:tcW w:w="2796" w:type="dxa"/>
          </w:tcPr>
          <w:p w:rsidR="006A56E3" w:rsidRPr="00BD0E49" w:rsidRDefault="006A56E3" w:rsidP="003D59F3">
            <w:pPr>
              <w:rPr>
                <w:rFonts w:ascii="Tahoma" w:hAnsi="Tahoma" w:cs="Tahoma"/>
                <w:b/>
                <w:bCs/>
                <w:color w:val="000000"/>
                <w:sz w:val="16"/>
                <w:szCs w:val="16"/>
                <w:lang w:val="es-CO" w:eastAsia="es-CO"/>
              </w:rPr>
            </w:pPr>
            <w:r w:rsidRPr="006A56E3">
              <w:rPr>
                <w:rFonts w:ascii="Tahoma" w:hAnsi="Tahoma" w:cs="Tahoma"/>
                <w:b/>
                <w:bCs/>
                <w:color w:val="000000"/>
                <w:sz w:val="16"/>
                <w:szCs w:val="16"/>
                <w:lang w:val="es-CO" w:eastAsia="es-CO"/>
              </w:rPr>
              <w:lastRenderedPageBreak/>
              <w:t>165505</w:t>
            </w:r>
          </w:p>
        </w:tc>
        <w:tc>
          <w:tcPr>
            <w:tcW w:w="2131" w:type="dxa"/>
          </w:tcPr>
          <w:p w:rsidR="006A56E3"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$5.151.067</w:t>
            </w:r>
          </w:p>
        </w:tc>
        <w:tc>
          <w:tcPr>
            <w:tcW w:w="2193" w:type="dxa"/>
          </w:tcPr>
          <w:p w:rsidR="006A56E3" w:rsidRPr="001515CD"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   5,151,067</w:t>
            </w:r>
          </w:p>
        </w:tc>
        <w:tc>
          <w:tcPr>
            <w:tcW w:w="1708" w:type="dxa"/>
          </w:tcPr>
          <w:p w:rsidR="006A56E3" w:rsidRPr="00CD3371" w:rsidRDefault="00016344" w:rsidP="00016344">
            <w:pPr>
              <w:tabs>
                <w:tab w:val="left" w:pos="188"/>
              </w:tabs>
              <w:rPr>
                <w:rFonts w:ascii="Tahoma" w:hAnsi="Tahoma" w:cs="Tahoma"/>
                <w:b/>
                <w:bCs/>
                <w:color w:val="000000"/>
                <w:sz w:val="16"/>
                <w:szCs w:val="16"/>
                <w:lang w:val="es-CO" w:eastAsia="es-CO"/>
              </w:rPr>
            </w:pPr>
            <w:r>
              <w:rPr>
                <w:rFonts w:ascii="Tahoma" w:hAnsi="Tahoma" w:cs="Tahoma"/>
                <w:b/>
                <w:bCs/>
                <w:color w:val="000000"/>
                <w:sz w:val="16"/>
                <w:szCs w:val="16"/>
                <w:lang w:val="es-CO" w:eastAsia="es-CO"/>
              </w:rPr>
              <w:tab/>
            </w:r>
          </w:p>
        </w:tc>
      </w:tr>
      <w:tr w:rsidR="001515CD" w:rsidTr="006A56E3">
        <w:tc>
          <w:tcPr>
            <w:tcW w:w="2796" w:type="dxa"/>
          </w:tcPr>
          <w:p w:rsidR="006A56E3" w:rsidRPr="00BD0E49" w:rsidRDefault="006A56E3" w:rsidP="003D59F3">
            <w:pPr>
              <w:rPr>
                <w:rFonts w:ascii="Tahoma" w:hAnsi="Tahoma" w:cs="Tahoma"/>
                <w:b/>
                <w:bCs/>
                <w:color w:val="000000"/>
                <w:sz w:val="16"/>
                <w:szCs w:val="16"/>
                <w:lang w:val="es-CO" w:eastAsia="es-CO"/>
              </w:rPr>
            </w:pPr>
            <w:r w:rsidRPr="006A56E3">
              <w:rPr>
                <w:rFonts w:ascii="Tahoma" w:hAnsi="Tahoma" w:cs="Tahoma"/>
                <w:b/>
                <w:bCs/>
                <w:color w:val="000000"/>
                <w:sz w:val="16"/>
                <w:szCs w:val="16"/>
                <w:lang w:val="es-CO" w:eastAsia="es-CO"/>
              </w:rPr>
              <w:t>165506</w:t>
            </w:r>
          </w:p>
        </w:tc>
        <w:tc>
          <w:tcPr>
            <w:tcW w:w="2131" w:type="dxa"/>
          </w:tcPr>
          <w:p w:rsidR="006A56E3"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$51.408.639</w:t>
            </w:r>
          </w:p>
        </w:tc>
        <w:tc>
          <w:tcPr>
            <w:tcW w:w="2193" w:type="dxa"/>
          </w:tcPr>
          <w:p w:rsidR="006A56E3" w:rsidRPr="001515CD"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51,408,639</w:t>
            </w:r>
          </w:p>
        </w:tc>
        <w:tc>
          <w:tcPr>
            <w:tcW w:w="1708" w:type="dxa"/>
          </w:tcPr>
          <w:p w:rsidR="006A56E3" w:rsidRPr="00CD3371" w:rsidRDefault="006A56E3" w:rsidP="003D59F3">
            <w:pPr>
              <w:jc w:val="right"/>
              <w:rPr>
                <w:rFonts w:ascii="Tahoma" w:hAnsi="Tahoma" w:cs="Tahoma"/>
                <w:b/>
                <w:bCs/>
                <w:color w:val="000000"/>
                <w:sz w:val="16"/>
                <w:szCs w:val="16"/>
                <w:lang w:val="es-CO" w:eastAsia="es-CO"/>
              </w:rPr>
            </w:pPr>
          </w:p>
        </w:tc>
      </w:tr>
      <w:tr w:rsidR="001515CD" w:rsidTr="006A56E3">
        <w:tc>
          <w:tcPr>
            <w:tcW w:w="2796" w:type="dxa"/>
          </w:tcPr>
          <w:p w:rsidR="006A56E3" w:rsidRPr="00BD0E49" w:rsidRDefault="006A56E3" w:rsidP="003D59F3">
            <w:pPr>
              <w:rPr>
                <w:rFonts w:ascii="Tahoma" w:hAnsi="Tahoma" w:cs="Tahoma"/>
                <w:b/>
                <w:bCs/>
                <w:color w:val="000000"/>
                <w:sz w:val="16"/>
                <w:szCs w:val="16"/>
                <w:lang w:val="es-CO" w:eastAsia="es-CO"/>
              </w:rPr>
            </w:pPr>
            <w:r w:rsidRPr="006A56E3">
              <w:rPr>
                <w:rFonts w:ascii="Tahoma" w:hAnsi="Tahoma" w:cs="Tahoma"/>
                <w:b/>
                <w:bCs/>
                <w:color w:val="000000"/>
                <w:sz w:val="16"/>
                <w:szCs w:val="16"/>
                <w:lang w:val="es-CO" w:eastAsia="es-CO"/>
              </w:rPr>
              <w:t>165508</w:t>
            </w:r>
          </w:p>
        </w:tc>
        <w:tc>
          <w:tcPr>
            <w:tcW w:w="2131" w:type="dxa"/>
          </w:tcPr>
          <w:p w:rsidR="006A56E3"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$52.689.279</w:t>
            </w:r>
          </w:p>
        </w:tc>
        <w:tc>
          <w:tcPr>
            <w:tcW w:w="2193" w:type="dxa"/>
          </w:tcPr>
          <w:p w:rsidR="006A56E3" w:rsidRPr="001515CD"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52,689,279</w:t>
            </w:r>
          </w:p>
        </w:tc>
        <w:tc>
          <w:tcPr>
            <w:tcW w:w="1708" w:type="dxa"/>
          </w:tcPr>
          <w:p w:rsidR="006A56E3" w:rsidRPr="00CD3371" w:rsidRDefault="006A56E3" w:rsidP="003D59F3">
            <w:pPr>
              <w:jc w:val="right"/>
              <w:rPr>
                <w:rFonts w:ascii="Tahoma" w:hAnsi="Tahoma" w:cs="Tahoma"/>
                <w:b/>
                <w:bCs/>
                <w:color w:val="000000"/>
                <w:sz w:val="16"/>
                <w:szCs w:val="16"/>
                <w:lang w:val="es-CO" w:eastAsia="es-CO"/>
              </w:rPr>
            </w:pPr>
          </w:p>
        </w:tc>
      </w:tr>
      <w:tr w:rsidR="001515CD" w:rsidTr="006A56E3">
        <w:tc>
          <w:tcPr>
            <w:tcW w:w="2796" w:type="dxa"/>
          </w:tcPr>
          <w:p w:rsidR="006A56E3" w:rsidRPr="00BD0E49" w:rsidRDefault="006A56E3" w:rsidP="003D59F3">
            <w:pPr>
              <w:rPr>
                <w:rFonts w:ascii="Tahoma" w:hAnsi="Tahoma" w:cs="Tahoma"/>
                <w:b/>
                <w:bCs/>
                <w:color w:val="000000"/>
                <w:sz w:val="16"/>
                <w:szCs w:val="16"/>
                <w:lang w:val="es-CO" w:eastAsia="es-CO"/>
              </w:rPr>
            </w:pPr>
            <w:r w:rsidRPr="006A56E3">
              <w:rPr>
                <w:rFonts w:ascii="Tahoma" w:hAnsi="Tahoma" w:cs="Tahoma"/>
                <w:b/>
                <w:bCs/>
                <w:color w:val="000000"/>
                <w:sz w:val="16"/>
                <w:szCs w:val="16"/>
                <w:lang w:val="es-CO" w:eastAsia="es-CO"/>
              </w:rPr>
              <w:t>165509</w:t>
            </w:r>
          </w:p>
        </w:tc>
        <w:tc>
          <w:tcPr>
            <w:tcW w:w="2131" w:type="dxa"/>
          </w:tcPr>
          <w:p w:rsidR="006A56E3"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$86.397.819</w:t>
            </w:r>
          </w:p>
        </w:tc>
        <w:tc>
          <w:tcPr>
            <w:tcW w:w="2193" w:type="dxa"/>
          </w:tcPr>
          <w:p w:rsidR="006A56E3" w:rsidRPr="001515CD" w:rsidRDefault="001515CD" w:rsidP="003D59F3">
            <w:pPr>
              <w:jc w:val="right"/>
              <w:rPr>
                <w:rFonts w:ascii="Tahoma" w:hAnsi="Tahoma" w:cs="Tahoma"/>
                <w:b/>
                <w:bCs/>
                <w:color w:val="000000"/>
                <w:sz w:val="16"/>
                <w:szCs w:val="16"/>
                <w:lang w:val="es-CO" w:eastAsia="es-CO"/>
              </w:rPr>
            </w:pPr>
            <w:r>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86,397,819</w:t>
            </w:r>
          </w:p>
        </w:tc>
        <w:tc>
          <w:tcPr>
            <w:tcW w:w="1708" w:type="dxa"/>
          </w:tcPr>
          <w:p w:rsidR="006A56E3" w:rsidRPr="00CD3371" w:rsidRDefault="006A56E3" w:rsidP="003D59F3">
            <w:pPr>
              <w:jc w:val="right"/>
              <w:rPr>
                <w:rFonts w:ascii="Tahoma" w:hAnsi="Tahoma" w:cs="Tahoma"/>
                <w:b/>
                <w:bCs/>
                <w:color w:val="000000"/>
                <w:sz w:val="16"/>
                <w:szCs w:val="16"/>
                <w:lang w:val="es-CO" w:eastAsia="es-CO"/>
              </w:rPr>
            </w:pPr>
          </w:p>
        </w:tc>
      </w:tr>
      <w:tr w:rsidR="006A56E3" w:rsidTr="006A56E3">
        <w:tc>
          <w:tcPr>
            <w:tcW w:w="2796" w:type="dxa"/>
          </w:tcPr>
          <w:p w:rsidR="006A56E3" w:rsidRPr="00BD0E49" w:rsidRDefault="00BD0E49" w:rsidP="003D59F3">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165511</w:t>
            </w:r>
          </w:p>
        </w:tc>
        <w:tc>
          <w:tcPr>
            <w:tcW w:w="2131" w:type="dxa"/>
          </w:tcPr>
          <w:p w:rsidR="006A56E3" w:rsidRPr="00CD3371" w:rsidRDefault="001515CD" w:rsidP="003D59F3">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$81.661.589</w:t>
            </w:r>
          </w:p>
        </w:tc>
        <w:tc>
          <w:tcPr>
            <w:tcW w:w="2193" w:type="dxa"/>
          </w:tcPr>
          <w:p w:rsidR="006A56E3" w:rsidRPr="001515CD" w:rsidRDefault="001515CD" w:rsidP="003D59F3">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81.661.589</w:t>
            </w:r>
          </w:p>
        </w:tc>
        <w:tc>
          <w:tcPr>
            <w:tcW w:w="1708" w:type="dxa"/>
          </w:tcPr>
          <w:p w:rsidR="006A56E3" w:rsidRPr="00CD3371" w:rsidRDefault="006A56E3" w:rsidP="003D59F3">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165522</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$92.697.217</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92.697.217</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165523</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$1.491.767</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1.491.767</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165590</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$5.613.056</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5.613.056</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166002</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$324.102.625</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324.102.625</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166009</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$80.500</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80.500</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166501</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$193.155.822</w:t>
            </w:r>
          </w:p>
        </w:tc>
        <w:tc>
          <w:tcPr>
            <w:tcW w:w="2282" w:type="dxa"/>
          </w:tcPr>
          <w:p w:rsidR="00BD0E49" w:rsidRPr="001515CD" w:rsidRDefault="001515CD" w:rsidP="001515CD">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193.155.822</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166502</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$1.326.517</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1.326.517</w:t>
            </w:r>
          </w:p>
        </w:tc>
        <w:tc>
          <w:tcPr>
            <w:tcW w:w="1784" w:type="dxa"/>
          </w:tcPr>
          <w:p w:rsidR="00BD0E49" w:rsidRPr="00CD3371" w:rsidRDefault="001C58DE" w:rsidP="00BD0E49">
            <w:pPr>
              <w:jc w:val="right"/>
              <w:rPr>
                <w:rFonts w:ascii="Tahoma" w:hAnsi="Tahoma" w:cs="Tahoma"/>
                <w:b/>
                <w:bCs/>
                <w:color w:val="000000"/>
                <w:sz w:val="16"/>
                <w:szCs w:val="16"/>
                <w:lang w:val="es-CO" w:eastAsia="es-CO"/>
              </w:rPr>
            </w:pPr>
            <w:r>
              <w:rPr>
                <w:rFonts w:ascii="Tahoma" w:hAnsi="Tahoma" w:cs="Tahoma"/>
                <w:b/>
                <w:bCs/>
                <w:noProof/>
                <w:color w:val="000000"/>
                <w:sz w:val="16"/>
                <w:szCs w:val="16"/>
                <w:lang w:val="es-CO" w:eastAsia="es-CO"/>
              </w:rPr>
              <mc:AlternateContent>
                <mc:Choice Requires="wps">
                  <w:drawing>
                    <wp:anchor distT="0" distB="0" distL="114300" distR="114300" simplePos="0" relativeHeight="251677696" behindDoc="0" locked="0" layoutInCell="1" allowOverlap="1" wp14:anchorId="2EF6A9A1" wp14:editId="47D63F8F">
                      <wp:simplePos x="0" y="0"/>
                      <wp:positionH relativeFrom="column">
                        <wp:posOffset>427383</wp:posOffset>
                      </wp:positionH>
                      <wp:positionV relativeFrom="paragraph">
                        <wp:posOffset>81142</wp:posOffset>
                      </wp:positionV>
                      <wp:extent cx="667385" cy="206734"/>
                      <wp:effectExtent l="0" t="0" r="18415" b="22225"/>
                      <wp:wrapNone/>
                      <wp:docPr id="294" name="Elipse 294"/>
                      <wp:cNvGraphicFramePr/>
                      <a:graphic xmlns:a="http://schemas.openxmlformats.org/drawingml/2006/main">
                        <a:graphicData uri="http://schemas.microsoft.com/office/word/2010/wordprocessingShape">
                          <wps:wsp>
                            <wps:cNvSpPr/>
                            <wps:spPr>
                              <a:xfrm>
                                <a:off x="0" y="0"/>
                                <a:ext cx="667385" cy="2067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B7506" id="Elipse 294" o:spid="_x0000_s1026" style="position:absolute;margin-left:33.65pt;margin-top:6.4pt;width:52.55pt;height:16.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" filled="f" strokecolor="red" strokeweight="2pt"/>
                  </w:pict>
                </mc:Fallback>
              </mc:AlternateContent>
            </w: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166590</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$391.000</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167.000</w:t>
            </w:r>
          </w:p>
        </w:tc>
        <w:tc>
          <w:tcPr>
            <w:tcW w:w="1784" w:type="dxa"/>
          </w:tcPr>
          <w:p w:rsidR="00BD0E49" w:rsidRPr="00CD3371" w:rsidRDefault="00CD3371"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$224.000</w:t>
            </w: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167001</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$15.282.214</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15.282.214</w:t>
            </w:r>
          </w:p>
        </w:tc>
        <w:tc>
          <w:tcPr>
            <w:tcW w:w="1784" w:type="dxa"/>
          </w:tcPr>
          <w:p w:rsidR="00BD0E49" w:rsidRPr="00CD3371" w:rsidRDefault="001C58DE" w:rsidP="00BD0E49">
            <w:pPr>
              <w:jc w:val="right"/>
              <w:rPr>
                <w:rFonts w:ascii="Tahoma" w:hAnsi="Tahoma" w:cs="Tahoma"/>
                <w:b/>
                <w:bCs/>
                <w:color w:val="000000"/>
                <w:sz w:val="16"/>
                <w:szCs w:val="16"/>
                <w:lang w:val="es-CO" w:eastAsia="es-CO"/>
              </w:rPr>
            </w:pPr>
            <w:r>
              <w:rPr>
                <w:rFonts w:ascii="Tahoma" w:hAnsi="Tahoma" w:cs="Tahoma"/>
                <w:b/>
                <w:bCs/>
                <w:noProof/>
                <w:color w:val="000000"/>
                <w:sz w:val="16"/>
                <w:szCs w:val="16"/>
                <w:lang w:val="es-CO" w:eastAsia="es-CO"/>
              </w:rPr>
              <mc:AlternateContent>
                <mc:Choice Requires="wps">
                  <w:drawing>
                    <wp:anchor distT="0" distB="0" distL="114300" distR="114300" simplePos="0" relativeHeight="251678720" behindDoc="0" locked="0" layoutInCell="1" allowOverlap="1" wp14:anchorId="01512207" wp14:editId="20930830">
                      <wp:simplePos x="0" y="0"/>
                      <wp:positionH relativeFrom="column">
                        <wp:posOffset>268357</wp:posOffset>
                      </wp:positionH>
                      <wp:positionV relativeFrom="paragraph">
                        <wp:posOffset>37382</wp:posOffset>
                      </wp:positionV>
                      <wp:extent cx="810701" cy="294088"/>
                      <wp:effectExtent l="0" t="0" r="27940" b="10795"/>
                      <wp:wrapNone/>
                      <wp:docPr id="295" name="Elipse 295"/>
                      <wp:cNvGraphicFramePr/>
                      <a:graphic xmlns:a="http://schemas.openxmlformats.org/drawingml/2006/main">
                        <a:graphicData uri="http://schemas.microsoft.com/office/word/2010/wordprocessingShape">
                          <wps:wsp>
                            <wps:cNvSpPr/>
                            <wps:spPr>
                              <a:xfrm>
                                <a:off x="0" y="0"/>
                                <a:ext cx="810701" cy="2940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10CF" id="Elipse 295" o:spid="_x0000_s1026" style="position:absolute;margin-left:21.15pt;margin-top:2.95pt;width:63.8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" filled="f" strokecolor="red" strokeweight="2pt"/>
                  </w:pict>
                </mc:Fallback>
              </mc:AlternateContent>
            </w: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167002</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$550.179.489</w:t>
            </w:r>
          </w:p>
        </w:tc>
        <w:tc>
          <w:tcPr>
            <w:tcW w:w="2282" w:type="dxa"/>
          </w:tcPr>
          <w:p w:rsidR="00BD0E49" w:rsidRPr="001515CD" w:rsidRDefault="001515CD" w:rsidP="00CD3371">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CD3371">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531.539.549</w:t>
            </w:r>
          </w:p>
        </w:tc>
        <w:tc>
          <w:tcPr>
            <w:tcW w:w="1784" w:type="dxa"/>
          </w:tcPr>
          <w:p w:rsidR="00BD0E49" w:rsidRPr="00CD3371" w:rsidRDefault="00CD3371"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$18.639.940</w:t>
            </w: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168002</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$3.710.994</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3.710.994</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196003</w:t>
            </w:r>
          </w:p>
        </w:tc>
        <w:tc>
          <w:tcPr>
            <w:tcW w:w="2247" w:type="dxa"/>
          </w:tcPr>
          <w:p w:rsidR="00BD0E49" w:rsidRPr="00CD3371" w:rsidRDefault="001515CD"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w:t>
            </w:r>
            <w:r w:rsidR="00CD3371" w:rsidRPr="00CD3371">
              <w:rPr>
                <w:rFonts w:ascii="Tahoma" w:hAnsi="Tahoma" w:cs="Tahoma"/>
                <w:b/>
                <w:bCs/>
                <w:color w:val="000000"/>
                <w:sz w:val="16"/>
                <w:szCs w:val="16"/>
                <w:lang w:val="es-CO" w:eastAsia="es-CO"/>
              </w:rPr>
              <w:t>8.000</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8.000</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196007</w:t>
            </w:r>
          </w:p>
        </w:tc>
        <w:tc>
          <w:tcPr>
            <w:tcW w:w="2247" w:type="dxa"/>
          </w:tcPr>
          <w:p w:rsidR="00BD0E49" w:rsidRPr="00CD3371" w:rsidRDefault="00CD3371"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$80.019.765</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80.919.765</w:t>
            </w:r>
          </w:p>
        </w:tc>
        <w:tc>
          <w:tcPr>
            <w:tcW w:w="1784" w:type="dxa"/>
          </w:tcPr>
          <w:p w:rsidR="00BD0E49" w:rsidRPr="00CD3371" w:rsidRDefault="001C58DE" w:rsidP="00BD0E49">
            <w:pPr>
              <w:jc w:val="right"/>
              <w:rPr>
                <w:rFonts w:ascii="Tahoma" w:hAnsi="Tahoma" w:cs="Tahoma"/>
                <w:b/>
                <w:bCs/>
                <w:color w:val="000000"/>
                <w:sz w:val="16"/>
                <w:szCs w:val="16"/>
                <w:lang w:val="es-CO" w:eastAsia="es-CO"/>
              </w:rPr>
            </w:pPr>
            <w:r>
              <w:rPr>
                <w:rFonts w:ascii="Tahoma" w:hAnsi="Tahoma" w:cs="Tahoma"/>
                <w:b/>
                <w:bCs/>
                <w:noProof/>
                <w:color w:val="000000"/>
                <w:sz w:val="16"/>
                <w:szCs w:val="16"/>
                <w:lang w:val="es-CO" w:eastAsia="es-CO"/>
              </w:rPr>
              <mc:AlternateContent>
                <mc:Choice Requires="wps">
                  <w:drawing>
                    <wp:anchor distT="0" distB="0" distL="114300" distR="114300" simplePos="0" relativeHeight="251679744" behindDoc="0" locked="0" layoutInCell="1" allowOverlap="1" wp14:anchorId="43ADE245" wp14:editId="00CE4554">
                      <wp:simplePos x="0" y="0"/>
                      <wp:positionH relativeFrom="column">
                        <wp:posOffset>331967</wp:posOffset>
                      </wp:positionH>
                      <wp:positionV relativeFrom="paragraph">
                        <wp:posOffset>67862</wp:posOffset>
                      </wp:positionV>
                      <wp:extent cx="715617" cy="238539"/>
                      <wp:effectExtent l="0" t="0" r="27940" b="28575"/>
                      <wp:wrapNone/>
                      <wp:docPr id="296" name="Elipse 296"/>
                      <wp:cNvGraphicFramePr/>
                      <a:graphic xmlns:a="http://schemas.openxmlformats.org/drawingml/2006/main">
                        <a:graphicData uri="http://schemas.microsoft.com/office/word/2010/wordprocessingShape">
                          <wps:wsp>
                            <wps:cNvSpPr/>
                            <wps:spPr>
                              <a:xfrm>
                                <a:off x="0" y="0"/>
                                <a:ext cx="715617"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E7972" id="Elipse 296" o:spid="_x0000_s1026" style="position:absolute;margin-left:26.15pt;margin-top:5.35pt;width:56.35pt;height:18.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" filled="f" strokecolor="red" strokeweight="2pt"/>
                  </w:pict>
                </mc:Fallback>
              </mc:AlternateContent>
            </w: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r w:rsidRPr="00BD0E49">
              <w:rPr>
                <w:rFonts w:ascii="Tahoma" w:hAnsi="Tahoma" w:cs="Tahoma"/>
                <w:b/>
                <w:bCs/>
                <w:color w:val="000000"/>
                <w:sz w:val="16"/>
                <w:szCs w:val="16"/>
                <w:lang w:val="es-CO" w:eastAsia="es-CO"/>
              </w:rPr>
              <w:t>197008</w:t>
            </w:r>
          </w:p>
        </w:tc>
        <w:tc>
          <w:tcPr>
            <w:tcW w:w="2247" w:type="dxa"/>
          </w:tcPr>
          <w:p w:rsidR="00BD0E49" w:rsidRPr="00CD3371" w:rsidRDefault="00CD3371"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$95.969.917</w:t>
            </w: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Pr>
                <w:rFonts w:ascii="Tahoma" w:hAnsi="Tahoma" w:cs="Tahoma"/>
                <w:b/>
                <w:bCs/>
                <w:color w:val="000000"/>
                <w:sz w:val="16"/>
                <w:szCs w:val="16"/>
                <w:lang w:val="es-CO" w:eastAsia="es-CO"/>
              </w:rPr>
              <w:t xml:space="preserve">      </w:t>
            </w:r>
            <w:r w:rsidR="00BD0E49" w:rsidRPr="001515CD">
              <w:rPr>
                <w:rFonts w:ascii="Tahoma" w:hAnsi="Tahoma" w:cs="Tahoma"/>
                <w:b/>
                <w:bCs/>
                <w:color w:val="000000"/>
                <w:sz w:val="16"/>
                <w:szCs w:val="16"/>
                <w:lang w:val="es-CO" w:eastAsia="es-CO"/>
              </w:rPr>
              <w:t>92.219.917</w:t>
            </w:r>
          </w:p>
        </w:tc>
        <w:tc>
          <w:tcPr>
            <w:tcW w:w="1784" w:type="dxa"/>
          </w:tcPr>
          <w:p w:rsidR="00BD0E49" w:rsidRPr="00CD3371" w:rsidRDefault="00CD3371" w:rsidP="00BD0E49">
            <w:pPr>
              <w:jc w:val="right"/>
              <w:rPr>
                <w:rFonts w:ascii="Tahoma" w:hAnsi="Tahoma" w:cs="Tahoma"/>
                <w:b/>
                <w:bCs/>
                <w:color w:val="000000"/>
                <w:sz w:val="16"/>
                <w:szCs w:val="16"/>
                <w:lang w:val="es-CO" w:eastAsia="es-CO"/>
              </w:rPr>
            </w:pPr>
            <w:r w:rsidRPr="00CD3371">
              <w:rPr>
                <w:rFonts w:ascii="Tahoma" w:hAnsi="Tahoma" w:cs="Tahoma"/>
                <w:b/>
                <w:bCs/>
                <w:color w:val="000000"/>
                <w:sz w:val="16"/>
                <w:szCs w:val="16"/>
                <w:lang w:val="es-CO" w:eastAsia="es-CO"/>
              </w:rPr>
              <w:t>$3.750.000</w:t>
            </w:r>
          </w:p>
        </w:tc>
      </w:tr>
      <w:tr w:rsidR="00BD0E49" w:rsidTr="00BD0E49">
        <w:tc>
          <w:tcPr>
            <w:tcW w:w="2515" w:type="dxa"/>
          </w:tcPr>
          <w:p w:rsidR="00BD0E49" w:rsidRPr="00BD0E49" w:rsidRDefault="00BD0E49" w:rsidP="00BD0E49">
            <w:pPr>
              <w:rPr>
                <w:rFonts w:ascii="Tahoma" w:hAnsi="Tahoma" w:cs="Tahoma"/>
                <w:b/>
                <w:bCs/>
                <w:color w:val="000000"/>
                <w:sz w:val="16"/>
                <w:szCs w:val="16"/>
                <w:lang w:val="es-CO" w:eastAsia="es-CO"/>
              </w:rPr>
            </w:pPr>
          </w:p>
        </w:tc>
        <w:tc>
          <w:tcPr>
            <w:tcW w:w="2247" w:type="dxa"/>
          </w:tcPr>
          <w:p w:rsidR="00BD0E49" w:rsidRDefault="00BD0E49" w:rsidP="00BD0E49">
            <w:pPr>
              <w:jc w:val="right"/>
            </w:pPr>
          </w:p>
        </w:tc>
        <w:tc>
          <w:tcPr>
            <w:tcW w:w="2282" w:type="dxa"/>
          </w:tcPr>
          <w:p w:rsidR="00BD0E49" w:rsidRPr="001515CD" w:rsidRDefault="001515CD" w:rsidP="00BD0E49">
            <w:pPr>
              <w:jc w:val="right"/>
              <w:rPr>
                <w:rFonts w:ascii="Tahoma" w:hAnsi="Tahoma" w:cs="Tahoma"/>
                <w:b/>
                <w:bCs/>
                <w:color w:val="000000"/>
                <w:sz w:val="16"/>
                <w:szCs w:val="16"/>
                <w:lang w:val="es-CO" w:eastAsia="es-CO"/>
              </w:rPr>
            </w:pPr>
            <w:r w:rsidRPr="001515CD">
              <w:rPr>
                <w:rFonts w:ascii="Tahoma" w:hAnsi="Tahoma" w:cs="Tahoma"/>
                <w:b/>
                <w:bCs/>
                <w:color w:val="000000"/>
                <w:sz w:val="16"/>
                <w:szCs w:val="16"/>
                <w:lang w:val="es-CO" w:eastAsia="es-CO"/>
              </w:rPr>
              <w:t>$</w:t>
            </w:r>
            <w:r w:rsidR="00BD0E49" w:rsidRPr="001515CD">
              <w:rPr>
                <w:rFonts w:ascii="Tahoma" w:hAnsi="Tahoma" w:cs="Tahoma"/>
                <w:b/>
                <w:bCs/>
                <w:color w:val="000000"/>
                <w:sz w:val="16"/>
                <w:szCs w:val="16"/>
                <w:lang w:val="es-CO" w:eastAsia="es-CO"/>
              </w:rPr>
              <w:t>3.502.083.281</w:t>
            </w:r>
          </w:p>
        </w:tc>
        <w:tc>
          <w:tcPr>
            <w:tcW w:w="1784" w:type="dxa"/>
          </w:tcPr>
          <w:p w:rsidR="00BD0E49" w:rsidRPr="00CD3371" w:rsidRDefault="00BD0E49" w:rsidP="00BD0E49">
            <w:pPr>
              <w:jc w:val="right"/>
              <w:rPr>
                <w:rFonts w:ascii="Tahoma" w:hAnsi="Tahoma" w:cs="Tahoma"/>
                <w:b/>
                <w:bCs/>
                <w:color w:val="000000"/>
                <w:sz w:val="16"/>
                <w:szCs w:val="16"/>
                <w:lang w:val="es-CO" w:eastAsia="es-CO"/>
              </w:rPr>
            </w:pPr>
          </w:p>
        </w:tc>
      </w:tr>
    </w:tbl>
    <w:p w:rsidR="00557484" w:rsidRDefault="00557484" w:rsidP="006A56E3"/>
    <w:p w:rsidR="004A6A05" w:rsidRDefault="00B31C2F" w:rsidP="001C58DE">
      <w:pPr>
        <w:jc w:val="both"/>
      </w:pPr>
      <w:r>
        <w:rPr>
          <w:noProof/>
          <w:lang w:val="es-CO" w:eastAsia="es-CO"/>
        </w:rPr>
        <mc:AlternateContent>
          <mc:Choice Requires="wps">
            <w:drawing>
              <wp:anchor distT="0" distB="0" distL="114300" distR="114300" simplePos="0" relativeHeight="251692032" behindDoc="0" locked="0" layoutInCell="1" allowOverlap="1">
                <wp:simplePos x="0" y="0"/>
                <wp:positionH relativeFrom="column">
                  <wp:posOffset>3714502</wp:posOffset>
                </wp:positionH>
                <wp:positionV relativeFrom="paragraph">
                  <wp:posOffset>860562</wp:posOffset>
                </wp:positionV>
                <wp:extent cx="636104" cy="1908313"/>
                <wp:effectExtent l="0" t="0" r="69215" b="53975"/>
                <wp:wrapNone/>
                <wp:docPr id="311" name="Conector recto de flecha 311"/>
                <wp:cNvGraphicFramePr/>
                <a:graphic xmlns:a="http://schemas.openxmlformats.org/drawingml/2006/main">
                  <a:graphicData uri="http://schemas.microsoft.com/office/word/2010/wordprocessingShape">
                    <wps:wsp>
                      <wps:cNvCnPr/>
                      <wps:spPr>
                        <a:xfrm>
                          <a:off x="0" y="0"/>
                          <a:ext cx="636104" cy="1908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0A942" id="Conector recto de flecha 311" o:spid="_x0000_s1026" type="#_x0000_t32" style="position:absolute;margin-left:292.5pt;margin-top:67.75pt;width:50.1pt;height:150.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" strokecolor="#4579b8 [3044]">
                <v:stroke endarrow="block"/>
              </v:shape>
            </w:pict>
          </mc:Fallback>
        </mc:AlternateContent>
      </w:r>
      <w:r>
        <w:rPr>
          <w:noProof/>
          <w:lang w:val="es-CO" w:eastAsia="es-CO"/>
        </w:rPr>
        <mc:AlternateContent>
          <mc:Choice Requires="wps">
            <w:drawing>
              <wp:anchor distT="0" distB="0" distL="114300" distR="114300" simplePos="0" relativeHeight="251689984" behindDoc="0" locked="0" layoutInCell="1" allowOverlap="1">
                <wp:simplePos x="0" y="0"/>
                <wp:positionH relativeFrom="column">
                  <wp:posOffset>2728540</wp:posOffset>
                </wp:positionH>
                <wp:positionV relativeFrom="paragraph">
                  <wp:posOffset>677683</wp:posOffset>
                </wp:positionV>
                <wp:extent cx="1096590" cy="214354"/>
                <wp:effectExtent l="0" t="0" r="27940" b="14605"/>
                <wp:wrapNone/>
                <wp:docPr id="309" name="Elipse 309"/>
                <wp:cNvGraphicFramePr/>
                <a:graphic xmlns:a="http://schemas.openxmlformats.org/drawingml/2006/main">
                  <a:graphicData uri="http://schemas.microsoft.com/office/word/2010/wordprocessingShape">
                    <wps:wsp>
                      <wps:cNvSpPr/>
                      <wps:spPr>
                        <a:xfrm>
                          <a:off x="0" y="0"/>
                          <a:ext cx="1096590" cy="2143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88809" id="Elipse 309" o:spid="_x0000_s1026" style="position:absolute;margin-left:214.85pt;margin-top:53.35pt;width:86.35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" filled="f" strokecolor="#243f60 [1604]" strokeweight="2pt"/>
            </w:pict>
          </mc:Fallback>
        </mc:AlternateContent>
      </w:r>
      <w:r w:rsidR="001C58DE">
        <w:t xml:space="preserve">Después de hacer un comparativo entre el balance detallado al 31 de diciembre de 2017 y el valor arrojado en inventarios por el software financiero SYSCAFE se logró observar que se presentan diferencias, un mayor valor en el balance detallado en la cuenta (164001) edificios y casas de $17.544.805, </w:t>
      </w:r>
      <w:r w:rsidR="008F193E">
        <w:t xml:space="preserve">en el balance detallado presenta un valor de $1.770.570.809  y en inventario almacén se observa un valor de $1.753.026.004 </w:t>
      </w:r>
      <w:r w:rsidR="001C58DE">
        <w:t xml:space="preserve">en la cuenta (166590) otros muebles, enseres y equipo de oficina $224.000, en  la cuenta (167002) equipo de computación $18.639.940 y en la cuenta (197008) software $3.750.000, se solicitara a la funcionaria para que se aclare a que se debe esta diferencia antes de producir el informe final resultado de esta auditoría. </w:t>
      </w:r>
    </w:p>
    <w:p w:rsidR="008F193E" w:rsidRDefault="008F193E" w:rsidP="001C58DE">
      <w:pPr>
        <w:jc w:val="both"/>
      </w:pPr>
    </w:p>
    <w:p w:rsidR="008F193E" w:rsidRDefault="008F193E" w:rsidP="001C58DE">
      <w:pPr>
        <w:jc w:val="both"/>
      </w:pPr>
      <w:r>
        <w:t>Inventario Almacén a 31 de diciembre de 2017.</w:t>
      </w:r>
    </w:p>
    <w:p w:rsidR="0096690E" w:rsidRDefault="00B31C2F" w:rsidP="001C58DE">
      <w:pPr>
        <w:jc w:val="both"/>
      </w:pPr>
      <w:r>
        <w:rPr>
          <w:noProof/>
          <w:lang w:val="es-CO" w:eastAsia="es-CO"/>
        </w:rPr>
        <mc:AlternateContent>
          <mc:Choice Requires="wps">
            <w:drawing>
              <wp:anchor distT="0" distB="0" distL="114300" distR="114300" simplePos="0" relativeHeight="251691008" behindDoc="0" locked="0" layoutInCell="1" allowOverlap="1">
                <wp:simplePos x="0" y="0"/>
                <wp:positionH relativeFrom="column">
                  <wp:posOffset>4120018</wp:posOffset>
                </wp:positionH>
                <wp:positionV relativeFrom="paragraph">
                  <wp:posOffset>817162</wp:posOffset>
                </wp:positionV>
                <wp:extent cx="795130" cy="222637"/>
                <wp:effectExtent l="0" t="0" r="24130" b="25400"/>
                <wp:wrapNone/>
                <wp:docPr id="310" name="Elipse 310"/>
                <wp:cNvGraphicFramePr/>
                <a:graphic xmlns:a="http://schemas.openxmlformats.org/drawingml/2006/main">
                  <a:graphicData uri="http://schemas.microsoft.com/office/word/2010/wordprocessingShape">
                    <wps:wsp>
                      <wps:cNvSpPr/>
                      <wps:spPr>
                        <a:xfrm>
                          <a:off x="0" y="0"/>
                          <a:ext cx="795130" cy="22263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A82B1" id="Elipse 310" o:spid="_x0000_s1026" style="position:absolute;margin-left:324.4pt;margin-top:64.35pt;width:62.6pt;height:17.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" filled="f" strokecolor="#243f60 [1604]" strokeweight="2pt"/>
            </w:pict>
          </mc:Fallback>
        </mc:AlternateContent>
      </w:r>
      <w:r w:rsidR="008F193E" w:rsidRPr="008F193E">
        <w:rPr>
          <w:noProof/>
          <w:lang w:val="es-CO" w:eastAsia="es-CO"/>
        </w:rPr>
        <w:drawing>
          <wp:inline distT="0" distB="0" distL="0" distR="0">
            <wp:extent cx="5610081" cy="1009815"/>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2815" cy="1022907"/>
                    </a:xfrm>
                    <a:prstGeom prst="rect">
                      <a:avLst/>
                    </a:prstGeom>
                    <a:noFill/>
                    <a:ln>
                      <a:noFill/>
                    </a:ln>
                  </pic:spPr>
                </pic:pic>
              </a:graphicData>
            </a:graphic>
          </wp:inline>
        </w:drawing>
      </w:r>
    </w:p>
    <w:p w:rsidR="0096690E" w:rsidRPr="0096690E" w:rsidRDefault="0027538F" w:rsidP="0096690E">
      <w:r>
        <w:t>Diferencia de $17.544.805</w:t>
      </w:r>
    </w:p>
    <w:p w:rsidR="0096690E" w:rsidRPr="0096690E" w:rsidRDefault="00DE32F5" w:rsidP="0096690E">
      <w:r>
        <w:t>Balance detallado a 31 de Diciembre de 2017</w:t>
      </w:r>
    </w:p>
    <w:p w:rsidR="0096690E" w:rsidRPr="0096690E" w:rsidRDefault="00DE32F5" w:rsidP="0096690E">
      <w:r>
        <w:rPr>
          <w:noProof/>
          <w:lang w:val="es-CO" w:eastAsia="es-CO"/>
        </w:rPr>
        <mc:AlternateContent>
          <mc:Choice Requires="wps">
            <w:drawing>
              <wp:anchor distT="0" distB="0" distL="114300" distR="114300" simplePos="0" relativeHeight="251693056" behindDoc="0" locked="0" layoutInCell="1" allowOverlap="1">
                <wp:simplePos x="0" y="0"/>
                <wp:positionH relativeFrom="column">
                  <wp:posOffset>4962580</wp:posOffset>
                </wp:positionH>
                <wp:positionV relativeFrom="paragraph">
                  <wp:posOffset>315291</wp:posOffset>
                </wp:positionV>
                <wp:extent cx="731520" cy="166978"/>
                <wp:effectExtent l="0" t="0" r="11430" b="24130"/>
                <wp:wrapNone/>
                <wp:docPr id="314" name="Elipse 314"/>
                <wp:cNvGraphicFramePr/>
                <a:graphic xmlns:a="http://schemas.openxmlformats.org/drawingml/2006/main">
                  <a:graphicData uri="http://schemas.microsoft.com/office/word/2010/wordprocessingShape">
                    <wps:wsp>
                      <wps:cNvSpPr/>
                      <wps:spPr>
                        <a:xfrm>
                          <a:off x="0" y="0"/>
                          <a:ext cx="731520" cy="166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45BD35" id="Elipse 314" o:spid="_x0000_s1026" style="position:absolute;margin-left:390.75pt;margin-top:24.85pt;width:57.6pt;height:1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" filled="f" strokecolor="red" strokeweight="2pt"/>
            </w:pict>
          </mc:Fallback>
        </mc:AlternateContent>
      </w:r>
      <w:r w:rsidR="0096690E">
        <w:rPr>
          <w:noProof/>
          <w:lang w:val="es-CO" w:eastAsia="es-CO"/>
        </w:rPr>
        <w:drawing>
          <wp:inline distT="0" distB="0" distL="0" distR="0" wp14:anchorId="57532483" wp14:editId="3A65A560">
            <wp:extent cx="5612130" cy="558165"/>
            <wp:effectExtent l="0" t="0" r="762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2130" cy="558165"/>
                    </a:xfrm>
                    <a:prstGeom prst="rect">
                      <a:avLst/>
                    </a:prstGeom>
                  </pic:spPr>
                </pic:pic>
              </a:graphicData>
            </a:graphic>
          </wp:inline>
        </w:drawing>
      </w:r>
    </w:p>
    <w:p w:rsidR="00AA410F" w:rsidRDefault="00AA410F" w:rsidP="00AA410F">
      <w:pPr>
        <w:jc w:val="both"/>
      </w:pPr>
      <w:r>
        <w:t>Inventario Almacén a 31 de diciembre de 2017.</w:t>
      </w:r>
    </w:p>
    <w:p w:rsidR="0096690E" w:rsidRPr="0096690E" w:rsidRDefault="00AA410F" w:rsidP="0096690E">
      <w:r>
        <w:rPr>
          <w:noProof/>
          <w:lang w:val="es-CO" w:eastAsia="es-CO"/>
        </w:rPr>
        <mc:AlternateContent>
          <mc:Choice Requires="wps">
            <w:drawing>
              <wp:anchor distT="0" distB="0" distL="114300" distR="114300" simplePos="0" relativeHeight="251694080" behindDoc="0" locked="0" layoutInCell="1" allowOverlap="1">
                <wp:simplePos x="0" y="0"/>
                <wp:positionH relativeFrom="column">
                  <wp:posOffset>4350137</wp:posOffset>
                </wp:positionH>
                <wp:positionV relativeFrom="paragraph">
                  <wp:posOffset>448669</wp:posOffset>
                </wp:positionV>
                <wp:extent cx="517304" cy="174929"/>
                <wp:effectExtent l="0" t="0" r="16510" b="15875"/>
                <wp:wrapNone/>
                <wp:docPr id="316" name="Elipse 316"/>
                <wp:cNvGraphicFramePr/>
                <a:graphic xmlns:a="http://schemas.openxmlformats.org/drawingml/2006/main">
                  <a:graphicData uri="http://schemas.microsoft.com/office/word/2010/wordprocessingShape">
                    <wps:wsp>
                      <wps:cNvSpPr/>
                      <wps:spPr>
                        <a:xfrm>
                          <a:off x="0" y="0"/>
                          <a:ext cx="517304" cy="1749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D6CA0" id="Elipse 316" o:spid="_x0000_s1026" style="position:absolute;margin-left:342.55pt;margin-top:35.35pt;width:40.75pt;height:1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" filled="f" strokecolor="red" strokeweight="2pt"/>
            </w:pict>
          </mc:Fallback>
        </mc:AlternateContent>
      </w:r>
      <w:r w:rsidRPr="00AA410F">
        <w:rPr>
          <w:noProof/>
          <w:lang w:val="es-CO" w:eastAsia="es-CO"/>
        </w:rPr>
        <w:drawing>
          <wp:inline distT="0" distB="0" distL="0" distR="0">
            <wp:extent cx="5604702" cy="588396"/>
            <wp:effectExtent l="0" t="0" r="0" b="254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5913" cy="595872"/>
                    </a:xfrm>
                    <a:prstGeom prst="rect">
                      <a:avLst/>
                    </a:prstGeom>
                    <a:noFill/>
                    <a:ln>
                      <a:noFill/>
                    </a:ln>
                  </pic:spPr>
                </pic:pic>
              </a:graphicData>
            </a:graphic>
          </wp:inline>
        </w:drawing>
      </w:r>
    </w:p>
    <w:p w:rsidR="0027538F" w:rsidRPr="0096690E" w:rsidRDefault="0027538F" w:rsidP="0027538F">
      <w:r>
        <w:t>Diferencia de $224.000</w:t>
      </w:r>
    </w:p>
    <w:p w:rsidR="008F193E" w:rsidRDefault="00AA410F" w:rsidP="0096690E">
      <w:r>
        <w:t>Balance detallado a 31 de diciembre de 2017</w:t>
      </w:r>
    </w:p>
    <w:p w:rsidR="00AA410F" w:rsidRDefault="00AA410F" w:rsidP="0096690E">
      <w:r>
        <w:rPr>
          <w:noProof/>
          <w:lang w:val="es-CO" w:eastAsia="es-CO"/>
        </w:rPr>
        <mc:AlternateContent>
          <mc:Choice Requires="wps">
            <w:drawing>
              <wp:anchor distT="0" distB="0" distL="114300" distR="114300" simplePos="0" relativeHeight="251695104" behindDoc="0" locked="0" layoutInCell="1" allowOverlap="1">
                <wp:simplePos x="0" y="0"/>
                <wp:positionH relativeFrom="column">
                  <wp:posOffset>4931051</wp:posOffset>
                </wp:positionH>
                <wp:positionV relativeFrom="paragraph">
                  <wp:posOffset>334203</wp:posOffset>
                </wp:positionV>
                <wp:extent cx="755374" cy="198783"/>
                <wp:effectExtent l="0" t="0" r="26035" b="10795"/>
                <wp:wrapNone/>
                <wp:docPr id="318" name="Elipse 318"/>
                <wp:cNvGraphicFramePr/>
                <a:graphic xmlns:a="http://schemas.openxmlformats.org/drawingml/2006/main">
                  <a:graphicData uri="http://schemas.microsoft.com/office/word/2010/wordprocessingShape">
                    <wps:wsp>
                      <wps:cNvSpPr/>
                      <wps:spPr>
                        <a:xfrm>
                          <a:off x="0" y="0"/>
                          <a:ext cx="755374" cy="1987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4D29A8" id="Elipse 318" o:spid="_x0000_s1026" style="position:absolute;margin-left:388.25pt;margin-top:26.3pt;width:59.5pt;height:15.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" filled="f" strokecolor="red" strokeweight="2pt"/>
            </w:pict>
          </mc:Fallback>
        </mc:AlternateContent>
      </w:r>
      <w:r>
        <w:rPr>
          <w:noProof/>
          <w:lang w:val="es-CO" w:eastAsia="es-CO"/>
        </w:rPr>
        <w:drawing>
          <wp:inline distT="0" distB="0" distL="0" distR="0" wp14:anchorId="37EF6B57" wp14:editId="75DCCB9F">
            <wp:extent cx="5612130" cy="469900"/>
            <wp:effectExtent l="0" t="0" r="7620" b="635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2130" cy="469900"/>
                    </a:xfrm>
                    <a:prstGeom prst="rect">
                      <a:avLst/>
                    </a:prstGeom>
                  </pic:spPr>
                </pic:pic>
              </a:graphicData>
            </a:graphic>
          </wp:inline>
        </w:drawing>
      </w:r>
    </w:p>
    <w:p w:rsidR="00AA410F" w:rsidRDefault="00AA410F" w:rsidP="00AA410F">
      <w:pPr>
        <w:jc w:val="both"/>
      </w:pPr>
      <w:r>
        <w:lastRenderedPageBreak/>
        <w:t>Inventario Almacén a 31 de diciembre de 2017.</w:t>
      </w:r>
    </w:p>
    <w:p w:rsidR="00AA410F" w:rsidRDefault="0027538F" w:rsidP="00AA410F">
      <w:r>
        <w:rPr>
          <w:noProof/>
          <w:lang w:val="es-CO" w:eastAsia="es-CO"/>
        </w:rPr>
        <mc:AlternateContent>
          <mc:Choice Requires="wps">
            <w:drawing>
              <wp:anchor distT="0" distB="0" distL="114300" distR="114300" simplePos="0" relativeHeight="251696128" behindDoc="0" locked="0" layoutInCell="1" allowOverlap="1">
                <wp:simplePos x="0" y="0"/>
                <wp:positionH relativeFrom="column">
                  <wp:posOffset>4223385</wp:posOffset>
                </wp:positionH>
                <wp:positionV relativeFrom="paragraph">
                  <wp:posOffset>811447</wp:posOffset>
                </wp:positionV>
                <wp:extent cx="683619" cy="182880"/>
                <wp:effectExtent l="0" t="0" r="21590" b="26670"/>
                <wp:wrapNone/>
                <wp:docPr id="100838" name="Elipse 100838"/>
                <wp:cNvGraphicFramePr/>
                <a:graphic xmlns:a="http://schemas.openxmlformats.org/drawingml/2006/main">
                  <a:graphicData uri="http://schemas.microsoft.com/office/word/2010/wordprocessingShape">
                    <wps:wsp>
                      <wps:cNvSpPr/>
                      <wps:spPr>
                        <a:xfrm>
                          <a:off x="0" y="0"/>
                          <a:ext cx="683619"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6FFD1" id="Elipse 100838" o:spid="_x0000_s1026" style="position:absolute;margin-left:332.55pt;margin-top:63.9pt;width:53.85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" filled="f" strokecolor="red" strokeweight="2pt"/>
            </w:pict>
          </mc:Fallback>
        </mc:AlternateContent>
      </w:r>
      <w:r w:rsidR="00575463" w:rsidRPr="00575463">
        <w:rPr>
          <w:noProof/>
          <w:lang w:val="es-CO" w:eastAsia="es-CO"/>
        </w:rPr>
        <w:drawing>
          <wp:inline distT="0" distB="0" distL="0" distR="0">
            <wp:extent cx="5612130" cy="947828"/>
            <wp:effectExtent l="0" t="0" r="0" b="5080"/>
            <wp:docPr id="100837" name="Imagen 10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947828"/>
                    </a:xfrm>
                    <a:prstGeom prst="rect">
                      <a:avLst/>
                    </a:prstGeom>
                    <a:noFill/>
                    <a:ln>
                      <a:noFill/>
                    </a:ln>
                  </pic:spPr>
                </pic:pic>
              </a:graphicData>
            </a:graphic>
          </wp:inline>
        </w:drawing>
      </w:r>
    </w:p>
    <w:p w:rsidR="00FE5190" w:rsidRDefault="0027538F" w:rsidP="00AA410F">
      <w:r>
        <w:t>Diferencia de $18.639.940</w:t>
      </w:r>
    </w:p>
    <w:p w:rsidR="00FE5190" w:rsidRDefault="00FE5190" w:rsidP="00FE5190"/>
    <w:p w:rsidR="00575463" w:rsidRDefault="00575463" w:rsidP="00AA410F">
      <w:r w:rsidRPr="00575463">
        <w:rPr>
          <w:noProof/>
          <w:lang w:val="es-CO" w:eastAsia="es-CO"/>
        </w:rPr>
        <w:lastRenderedPageBreak/>
        <w:drawing>
          <wp:inline distT="0" distB="0" distL="0" distR="0">
            <wp:extent cx="5612130" cy="8196073"/>
            <wp:effectExtent l="0" t="0" r="7620" b="0"/>
            <wp:docPr id="100833" name="Imagen 10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8196073"/>
                    </a:xfrm>
                    <a:prstGeom prst="rect">
                      <a:avLst/>
                    </a:prstGeom>
                    <a:noFill/>
                    <a:ln>
                      <a:noFill/>
                    </a:ln>
                  </pic:spPr>
                </pic:pic>
              </a:graphicData>
            </a:graphic>
          </wp:inline>
        </w:drawing>
      </w:r>
    </w:p>
    <w:p w:rsidR="00575463" w:rsidRDefault="00575463" w:rsidP="00AA410F">
      <w:r w:rsidRPr="00575463">
        <w:rPr>
          <w:noProof/>
          <w:lang w:val="es-CO" w:eastAsia="es-CO"/>
        </w:rPr>
        <w:lastRenderedPageBreak/>
        <w:drawing>
          <wp:inline distT="0" distB="0" distL="0" distR="0">
            <wp:extent cx="5612130" cy="7781760"/>
            <wp:effectExtent l="0" t="0" r="7620" b="0"/>
            <wp:docPr id="100835" name="Imagen 10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7781760"/>
                    </a:xfrm>
                    <a:prstGeom prst="rect">
                      <a:avLst/>
                    </a:prstGeom>
                    <a:noFill/>
                    <a:ln>
                      <a:noFill/>
                    </a:ln>
                  </pic:spPr>
                </pic:pic>
              </a:graphicData>
            </a:graphic>
          </wp:inline>
        </w:drawing>
      </w:r>
    </w:p>
    <w:p w:rsidR="00575463" w:rsidRDefault="00575463" w:rsidP="00AA410F"/>
    <w:p w:rsidR="00575463" w:rsidRDefault="00575463" w:rsidP="00AA410F"/>
    <w:p w:rsidR="00575463" w:rsidRDefault="00575463" w:rsidP="00AA410F">
      <w:r w:rsidRPr="00575463">
        <w:rPr>
          <w:noProof/>
          <w:lang w:val="es-CO" w:eastAsia="es-CO"/>
        </w:rPr>
        <w:lastRenderedPageBreak/>
        <w:drawing>
          <wp:inline distT="0" distB="0" distL="0" distR="0">
            <wp:extent cx="5612130" cy="2737144"/>
            <wp:effectExtent l="0" t="0" r="7620" b="6350"/>
            <wp:docPr id="100836" name="Imagen 1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2737144"/>
                    </a:xfrm>
                    <a:prstGeom prst="rect">
                      <a:avLst/>
                    </a:prstGeom>
                    <a:noFill/>
                    <a:ln>
                      <a:noFill/>
                    </a:ln>
                  </pic:spPr>
                </pic:pic>
              </a:graphicData>
            </a:graphic>
          </wp:inline>
        </w:drawing>
      </w:r>
    </w:p>
    <w:p w:rsidR="0027538F" w:rsidRDefault="0027538F" w:rsidP="00AA410F"/>
    <w:p w:rsidR="0027538F" w:rsidRDefault="0027538F" w:rsidP="00AA410F">
      <w:r>
        <w:t>Balance detallado a 31 de Diciembre de 2017.</w:t>
      </w:r>
    </w:p>
    <w:p w:rsidR="009249AE" w:rsidRDefault="0027538F" w:rsidP="00AA410F">
      <w:r>
        <w:rPr>
          <w:noProof/>
          <w:lang w:val="es-CO" w:eastAsia="es-CO"/>
        </w:rPr>
        <mc:AlternateContent>
          <mc:Choice Requires="wps">
            <w:drawing>
              <wp:anchor distT="0" distB="0" distL="114300" distR="114300" simplePos="0" relativeHeight="251697152" behindDoc="0" locked="0" layoutInCell="1" allowOverlap="1">
                <wp:simplePos x="0" y="0"/>
                <wp:positionH relativeFrom="column">
                  <wp:posOffset>5002613</wp:posOffset>
                </wp:positionH>
                <wp:positionV relativeFrom="paragraph">
                  <wp:posOffset>243895</wp:posOffset>
                </wp:positionV>
                <wp:extent cx="636104" cy="127221"/>
                <wp:effectExtent l="0" t="0" r="12065" b="25400"/>
                <wp:wrapNone/>
                <wp:docPr id="100840" name="Elipse 100840"/>
                <wp:cNvGraphicFramePr/>
                <a:graphic xmlns:a="http://schemas.openxmlformats.org/drawingml/2006/main">
                  <a:graphicData uri="http://schemas.microsoft.com/office/word/2010/wordprocessingShape">
                    <wps:wsp>
                      <wps:cNvSpPr/>
                      <wps:spPr>
                        <a:xfrm>
                          <a:off x="0" y="0"/>
                          <a:ext cx="636104" cy="1272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A5DE1" id="Elipse 100840" o:spid="_x0000_s1026" style="position:absolute;margin-left:393.9pt;margin-top:19.2pt;width:50.1pt;height:1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" filled="f" strokecolor="red" strokeweight="2pt"/>
            </w:pict>
          </mc:Fallback>
        </mc:AlternateContent>
      </w:r>
      <w:r>
        <w:rPr>
          <w:noProof/>
          <w:lang w:val="es-CO" w:eastAsia="es-CO"/>
        </w:rPr>
        <w:drawing>
          <wp:inline distT="0" distB="0" distL="0" distR="0" wp14:anchorId="6CEA7912" wp14:editId="725CE448">
            <wp:extent cx="5612130" cy="485140"/>
            <wp:effectExtent l="0" t="0" r="7620" b="0"/>
            <wp:docPr id="100839" name="Imagen 1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2130" cy="485140"/>
                    </a:xfrm>
                    <a:prstGeom prst="rect">
                      <a:avLst/>
                    </a:prstGeom>
                  </pic:spPr>
                </pic:pic>
              </a:graphicData>
            </a:graphic>
          </wp:inline>
        </w:drawing>
      </w:r>
    </w:p>
    <w:p w:rsidR="009249AE" w:rsidRDefault="009249AE" w:rsidP="009249AE"/>
    <w:p w:rsidR="0027538F" w:rsidRDefault="009249AE" w:rsidP="009249AE">
      <w:r w:rsidRPr="009249AE">
        <w:rPr>
          <w:noProof/>
          <w:lang w:val="es-CO" w:eastAsia="es-CO"/>
        </w:rPr>
        <w:drawing>
          <wp:inline distT="0" distB="0" distL="0" distR="0">
            <wp:extent cx="5612130" cy="4392582"/>
            <wp:effectExtent l="0" t="0" r="7620" b="8255"/>
            <wp:docPr id="100843" name="Imagen 10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4392582"/>
                    </a:xfrm>
                    <a:prstGeom prst="rect">
                      <a:avLst/>
                    </a:prstGeom>
                    <a:noFill/>
                    <a:ln>
                      <a:noFill/>
                    </a:ln>
                  </pic:spPr>
                </pic:pic>
              </a:graphicData>
            </a:graphic>
          </wp:inline>
        </w:drawing>
      </w:r>
    </w:p>
    <w:p w:rsidR="009249AE" w:rsidRDefault="009249AE" w:rsidP="009249AE">
      <w:r w:rsidRPr="009249AE">
        <w:rPr>
          <w:noProof/>
          <w:lang w:val="es-CO" w:eastAsia="es-CO"/>
        </w:rPr>
        <w:lastRenderedPageBreak/>
        <w:drawing>
          <wp:inline distT="0" distB="0" distL="0" distR="0">
            <wp:extent cx="5612130" cy="7949596"/>
            <wp:effectExtent l="0" t="0" r="7620" b="0"/>
            <wp:docPr id="100844" name="Imagen 1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7949596"/>
                    </a:xfrm>
                    <a:prstGeom prst="rect">
                      <a:avLst/>
                    </a:prstGeom>
                    <a:noFill/>
                    <a:ln>
                      <a:noFill/>
                    </a:ln>
                  </pic:spPr>
                </pic:pic>
              </a:graphicData>
            </a:graphic>
          </wp:inline>
        </w:drawing>
      </w:r>
    </w:p>
    <w:p w:rsidR="009249AE" w:rsidRDefault="009249AE" w:rsidP="009249AE"/>
    <w:p w:rsidR="003D59F3" w:rsidRDefault="003D59F3" w:rsidP="009249AE">
      <w:r>
        <w:rPr>
          <w:noProof/>
          <w:lang w:val="es-CO" w:eastAsia="es-CO"/>
        </w:rPr>
        <w:lastRenderedPageBreak/>
        <mc:AlternateContent>
          <mc:Choice Requires="wps">
            <w:drawing>
              <wp:anchor distT="0" distB="0" distL="114300" distR="114300" simplePos="0" relativeHeight="251698176" behindDoc="0" locked="0" layoutInCell="1" allowOverlap="1">
                <wp:simplePos x="0" y="0"/>
                <wp:positionH relativeFrom="column">
                  <wp:posOffset>4183628</wp:posOffset>
                </wp:positionH>
                <wp:positionV relativeFrom="paragraph">
                  <wp:posOffset>5118707</wp:posOffset>
                </wp:positionV>
                <wp:extent cx="731520" cy="214686"/>
                <wp:effectExtent l="0" t="0" r="11430" b="13970"/>
                <wp:wrapNone/>
                <wp:docPr id="100846" name="Elipse 100846"/>
                <wp:cNvGraphicFramePr/>
                <a:graphic xmlns:a="http://schemas.openxmlformats.org/drawingml/2006/main">
                  <a:graphicData uri="http://schemas.microsoft.com/office/word/2010/wordprocessingShape">
                    <wps:wsp>
                      <wps:cNvSpPr/>
                      <wps:spPr>
                        <a:xfrm>
                          <a:off x="0" y="0"/>
                          <a:ext cx="731520" cy="2146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48FE3" id="Elipse 100846" o:spid="_x0000_s1026" style="position:absolute;margin-left:329.4pt;margin-top:403.05pt;width:57.6pt;height:16.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" filled="f" strokecolor="red" strokeweight="2pt"/>
            </w:pict>
          </mc:Fallback>
        </mc:AlternateContent>
      </w:r>
      <w:r w:rsidR="009249AE" w:rsidRPr="009249AE">
        <w:rPr>
          <w:noProof/>
          <w:lang w:val="es-CO" w:eastAsia="es-CO"/>
        </w:rPr>
        <w:drawing>
          <wp:inline distT="0" distB="0" distL="0" distR="0">
            <wp:extent cx="5612130" cy="5265996"/>
            <wp:effectExtent l="0" t="0" r="7620" b="0"/>
            <wp:docPr id="100845" name="Imagen 10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5265996"/>
                    </a:xfrm>
                    <a:prstGeom prst="rect">
                      <a:avLst/>
                    </a:prstGeom>
                    <a:noFill/>
                    <a:ln>
                      <a:noFill/>
                    </a:ln>
                  </pic:spPr>
                </pic:pic>
              </a:graphicData>
            </a:graphic>
          </wp:inline>
        </w:drawing>
      </w:r>
    </w:p>
    <w:p w:rsidR="003D59F3" w:rsidRDefault="003D59F3" w:rsidP="003D59F3"/>
    <w:p w:rsidR="003D59F3" w:rsidRDefault="00354025" w:rsidP="003D59F3">
      <w:r>
        <w:rPr>
          <w:noProof/>
          <w:lang w:val="es-CO" w:eastAsia="es-CO"/>
        </w:rPr>
        <mc:AlternateContent>
          <mc:Choice Requires="wps">
            <w:drawing>
              <wp:anchor distT="0" distB="0" distL="114300" distR="114300" simplePos="0" relativeHeight="251699200" behindDoc="0" locked="0" layoutInCell="1" allowOverlap="1">
                <wp:simplePos x="0" y="0"/>
                <wp:positionH relativeFrom="column">
                  <wp:posOffset>5010564</wp:posOffset>
                </wp:positionH>
                <wp:positionV relativeFrom="paragraph">
                  <wp:posOffset>226667</wp:posOffset>
                </wp:positionV>
                <wp:extent cx="602808" cy="166978"/>
                <wp:effectExtent l="0" t="0" r="26035" b="24130"/>
                <wp:wrapNone/>
                <wp:docPr id="100848" name="Elipse 100848"/>
                <wp:cNvGraphicFramePr/>
                <a:graphic xmlns:a="http://schemas.openxmlformats.org/drawingml/2006/main">
                  <a:graphicData uri="http://schemas.microsoft.com/office/word/2010/wordprocessingShape">
                    <wps:wsp>
                      <wps:cNvSpPr/>
                      <wps:spPr>
                        <a:xfrm>
                          <a:off x="0" y="0"/>
                          <a:ext cx="602808" cy="166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24AF1" id="Elipse 100848" o:spid="_x0000_s1026" style="position:absolute;margin-left:394.55pt;margin-top:17.85pt;width:47.45pt;height:13.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" filled="f" strokecolor="red" strokeweight="2pt"/>
            </w:pict>
          </mc:Fallback>
        </mc:AlternateContent>
      </w:r>
      <w:r w:rsidR="003D59F3">
        <w:rPr>
          <w:noProof/>
          <w:lang w:val="es-CO" w:eastAsia="es-CO"/>
        </w:rPr>
        <w:drawing>
          <wp:inline distT="0" distB="0" distL="0" distR="0" wp14:anchorId="035EE65F" wp14:editId="6AB88E3F">
            <wp:extent cx="5612130" cy="485140"/>
            <wp:effectExtent l="0" t="0" r="7620" b="0"/>
            <wp:docPr id="100847" name="Imagen 10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2130" cy="485140"/>
                    </a:xfrm>
                    <a:prstGeom prst="rect">
                      <a:avLst/>
                    </a:prstGeom>
                  </pic:spPr>
                </pic:pic>
              </a:graphicData>
            </a:graphic>
          </wp:inline>
        </w:drawing>
      </w:r>
    </w:p>
    <w:p w:rsidR="00354025" w:rsidRDefault="00354025" w:rsidP="003D59F3"/>
    <w:p w:rsidR="009249AE" w:rsidRDefault="003D59F3" w:rsidP="00354025">
      <w:pPr>
        <w:tabs>
          <w:tab w:val="left" w:pos="1077"/>
        </w:tabs>
        <w:jc w:val="both"/>
      </w:pPr>
      <w:r>
        <w:t>De acuerdo al comparativo que se viene realizando entre el balance detallado a 31 de diciembre de 2017 y los valores en los inventarios a 31 de diciembre de 2017, se observó una diferencia de $3.750.000</w:t>
      </w:r>
      <w:r w:rsidR="0032667A">
        <w:t xml:space="preserve"> en la cuenta (197008)</w:t>
      </w:r>
      <w:r>
        <w:t>, como se comentó anteriormente, se hará la consulta a la funcionaria de contabilidad para que esplique a que se debe la diferencia y si se deben de hacer los ajustes nece</w:t>
      </w:r>
      <w:r w:rsidR="00354025">
        <w:t>sarios que mantenga la consistencia</w:t>
      </w:r>
      <w:r>
        <w:t xml:space="preserve"> entre el balance detallado y los valores de los inventarios</w:t>
      </w:r>
      <w:r w:rsidR="00354025">
        <w:t>.</w:t>
      </w:r>
    </w:p>
    <w:p w:rsidR="0032667A" w:rsidRDefault="0032667A" w:rsidP="00354025">
      <w:pPr>
        <w:tabs>
          <w:tab w:val="left" w:pos="1077"/>
        </w:tabs>
        <w:jc w:val="both"/>
      </w:pPr>
    </w:p>
    <w:p w:rsidR="0032667A" w:rsidRDefault="0032667A" w:rsidP="00354025">
      <w:pPr>
        <w:tabs>
          <w:tab w:val="left" w:pos="1077"/>
        </w:tabs>
        <w:jc w:val="both"/>
      </w:pPr>
    </w:p>
    <w:p w:rsidR="0032667A" w:rsidRDefault="0032667A" w:rsidP="00354025">
      <w:pPr>
        <w:tabs>
          <w:tab w:val="left" w:pos="1077"/>
        </w:tabs>
        <w:jc w:val="both"/>
      </w:pPr>
    </w:p>
    <w:p w:rsidR="0032667A" w:rsidRDefault="0032667A" w:rsidP="00354025">
      <w:pPr>
        <w:tabs>
          <w:tab w:val="left" w:pos="1077"/>
        </w:tabs>
        <w:jc w:val="both"/>
      </w:pPr>
    </w:p>
    <w:p w:rsidR="0032667A" w:rsidRDefault="0032667A" w:rsidP="00354025">
      <w:pPr>
        <w:tabs>
          <w:tab w:val="left" w:pos="1077"/>
        </w:tabs>
        <w:jc w:val="both"/>
      </w:pPr>
    </w:p>
    <w:p w:rsidR="0032667A" w:rsidRDefault="0032667A" w:rsidP="00354025">
      <w:pPr>
        <w:tabs>
          <w:tab w:val="left" w:pos="1077"/>
        </w:tabs>
        <w:jc w:val="both"/>
      </w:pPr>
    </w:p>
    <w:p w:rsidR="0032667A" w:rsidRDefault="0032667A" w:rsidP="00354025">
      <w:pPr>
        <w:tabs>
          <w:tab w:val="left" w:pos="1077"/>
        </w:tabs>
        <w:jc w:val="both"/>
      </w:pPr>
      <w:r>
        <w:lastRenderedPageBreak/>
        <w:t>Depreciaciones.</w:t>
      </w:r>
    </w:p>
    <w:p w:rsidR="0032667A" w:rsidRDefault="0032667A" w:rsidP="00354025">
      <w:pPr>
        <w:tabs>
          <w:tab w:val="left" w:pos="1077"/>
        </w:tabs>
        <w:jc w:val="both"/>
      </w:pPr>
    </w:p>
    <w:p w:rsidR="0032667A" w:rsidRDefault="0032667A" w:rsidP="00354025">
      <w:pPr>
        <w:tabs>
          <w:tab w:val="left" w:pos="1077"/>
        </w:tabs>
        <w:jc w:val="both"/>
      </w:pPr>
      <w:r w:rsidRPr="0032667A">
        <w:rPr>
          <w:noProof/>
          <w:lang w:val="es-CO" w:eastAsia="es-CO"/>
        </w:rPr>
        <w:drawing>
          <wp:inline distT="0" distB="0" distL="0" distR="0">
            <wp:extent cx="5612130" cy="2233025"/>
            <wp:effectExtent l="0" t="0" r="7620" b="0"/>
            <wp:docPr id="100849" name="Imagen 10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2233025"/>
                    </a:xfrm>
                    <a:prstGeom prst="rect">
                      <a:avLst/>
                    </a:prstGeom>
                    <a:noFill/>
                    <a:ln>
                      <a:noFill/>
                    </a:ln>
                  </pic:spPr>
                </pic:pic>
              </a:graphicData>
            </a:graphic>
          </wp:inline>
        </w:drawing>
      </w:r>
    </w:p>
    <w:p w:rsidR="0032667A" w:rsidRPr="0032667A" w:rsidRDefault="0032667A" w:rsidP="0032667A"/>
    <w:p w:rsidR="00CB51D5" w:rsidRDefault="00CB51D5" w:rsidP="0032667A">
      <w:r>
        <w:t>Balance Detallado a 31 de diciembre de 2017.</w:t>
      </w:r>
    </w:p>
    <w:p w:rsidR="00CB51D5" w:rsidRDefault="00CB51D5" w:rsidP="0032667A">
      <w:r>
        <w:rPr>
          <w:noProof/>
          <w:lang w:val="es-CO" w:eastAsia="es-CO"/>
        </w:rPr>
        <w:drawing>
          <wp:inline distT="0" distB="0" distL="0" distR="0" wp14:anchorId="4E45B1B2" wp14:editId="313E4CCF">
            <wp:extent cx="5612130" cy="1007745"/>
            <wp:effectExtent l="0" t="0" r="7620" b="1905"/>
            <wp:docPr id="100850" name="Imagen 1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12130" cy="1007745"/>
                    </a:xfrm>
                    <a:prstGeom prst="rect">
                      <a:avLst/>
                    </a:prstGeom>
                  </pic:spPr>
                </pic:pic>
              </a:graphicData>
            </a:graphic>
          </wp:inline>
        </w:drawing>
      </w:r>
    </w:p>
    <w:p w:rsidR="00CB51D5" w:rsidRDefault="00CB51D5" w:rsidP="00CB51D5"/>
    <w:p w:rsidR="00CB51D5" w:rsidRDefault="005B3B5B" w:rsidP="005B3B5B">
      <w:pPr>
        <w:jc w:val="both"/>
      </w:pPr>
      <w:r>
        <w:t>Como se mostrara a continuación, los activos de la entidad se han venido depreciando de manera sistemática, claramente basados en criterios económicos los cuales han considerado principalmente el plazo de tiempo en que se ha de utilizar el bien, equipo o maquinaria, se ha reconocido el desgaste que ha sufrido el bien por su uso dentro del periodo de vida útil.</w:t>
      </w:r>
    </w:p>
    <w:p w:rsidR="005B3B5B" w:rsidRDefault="005B3B5B" w:rsidP="005B3B5B">
      <w:pPr>
        <w:jc w:val="both"/>
      </w:pPr>
    </w:p>
    <w:p w:rsidR="005B3B5B" w:rsidRDefault="005B3B5B" w:rsidP="005B3B5B">
      <w:pPr>
        <w:jc w:val="both"/>
      </w:pPr>
      <w:r>
        <w:t xml:space="preserve">La depreciación está claramente parame trizada en el sistema Financiero de la Entidad (SYSCAFE) Software financiero que realiza la depreciación de manera mensual y que la va acumulando </w:t>
      </w:r>
      <w:r w:rsidR="006745F1">
        <w:t xml:space="preserve">saldo </w:t>
      </w:r>
      <w:r>
        <w:t>para el final del periodo.</w:t>
      </w:r>
      <w:r w:rsidR="006745F1">
        <w:t xml:space="preserve"> Consultar porque en el consolidado de almacén (Inventario se reflejan estas cifras y no son consecuentes con la información del balance detallado).</w:t>
      </w:r>
    </w:p>
    <w:p w:rsidR="006745F1" w:rsidRDefault="006745F1" w:rsidP="005B3B5B">
      <w:pPr>
        <w:jc w:val="both"/>
      </w:pPr>
    </w:p>
    <w:p w:rsidR="006745F1" w:rsidRDefault="006745F1" w:rsidP="006745F1">
      <w:r>
        <w:t>Consolidado Almacén a 31 de Diciembre de 2017.</w:t>
      </w:r>
    </w:p>
    <w:tbl>
      <w:tblPr>
        <w:tblW w:w="2580" w:type="dxa"/>
        <w:tblCellMar>
          <w:left w:w="70" w:type="dxa"/>
          <w:right w:w="70" w:type="dxa"/>
        </w:tblCellMar>
        <w:tblLook w:val="04A0" w:firstRow="1" w:lastRow="0" w:firstColumn="1" w:lastColumn="0" w:noHBand="0" w:noVBand="1"/>
      </w:tblPr>
      <w:tblGrid>
        <w:gridCol w:w="880"/>
        <w:gridCol w:w="1700"/>
      </w:tblGrid>
      <w:tr w:rsidR="006745F1" w:rsidRPr="0032667A" w:rsidTr="002C5A29">
        <w:trPr>
          <w:trHeight w:val="210"/>
        </w:trPr>
        <w:tc>
          <w:tcPr>
            <w:tcW w:w="880" w:type="dxa"/>
            <w:tcBorders>
              <w:top w:val="nil"/>
              <w:left w:val="nil"/>
              <w:bottom w:val="nil"/>
              <w:right w:val="nil"/>
            </w:tcBorders>
            <w:shd w:val="clear" w:color="000000" w:fill="FFCC00"/>
            <w:vAlign w:val="center"/>
            <w:hideMark/>
          </w:tcPr>
          <w:p w:rsidR="006745F1" w:rsidRPr="0032667A" w:rsidRDefault="006745F1" w:rsidP="002C5A29">
            <w:pPr>
              <w:jc w:val="center"/>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Detalle</w:t>
            </w:r>
          </w:p>
        </w:tc>
        <w:tc>
          <w:tcPr>
            <w:tcW w:w="1700" w:type="dxa"/>
            <w:tcBorders>
              <w:top w:val="nil"/>
              <w:left w:val="nil"/>
              <w:bottom w:val="nil"/>
              <w:right w:val="nil"/>
            </w:tcBorders>
            <w:shd w:val="clear" w:color="000000" w:fill="FFCC00"/>
            <w:vAlign w:val="center"/>
            <w:hideMark/>
          </w:tcPr>
          <w:p w:rsidR="006745F1" w:rsidRPr="0032667A" w:rsidRDefault="006745F1" w:rsidP="002C5A29">
            <w:pPr>
              <w:jc w:val="center"/>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Depreciación</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168501</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-398,373,428.04</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168504</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-189,486,653.79</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168505</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-102,418,699.70</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168506</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-86,153,288.06</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168507</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-7,637,146.84</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168509</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-1,276,871.34</w:t>
            </w:r>
          </w:p>
        </w:tc>
      </w:tr>
      <w:tr w:rsidR="006745F1" w:rsidRPr="0032667A" w:rsidTr="002C5A29">
        <w:trPr>
          <w:trHeight w:val="210"/>
        </w:trPr>
        <w:tc>
          <w:tcPr>
            <w:tcW w:w="88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168601</w:t>
            </w:r>
          </w:p>
        </w:tc>
        <w:tc>
          <w:tcPr>
            <w:tcW w:w="1700" w:type="dxa"/>
            <w:tcBorders>
              <w:top w:val="nil"/>
              <w:left w:val="nil"/>
              <w:bottom w:val="nil"/>
              <w:right w:val="nil"/>
            </w:tcBorders>
            <w:shd w:val="clear" w:color="auto" w:fill="auto"/>
            <w:noWrap/>
            <w:vAlign w:val="bottom"/>
            <w:hideMark/>
          </w:tcPr>
          <w:p w:rsidR="006745F1" w:rsidRPr="0032667A" w:rsidRDefault="006745F1" w:rsidP="002C5A29">
            <w:pPr>
              <w:jc w:val="right"/>
              <w:rPr>
                <w:rFonts w:ascii="Tahoma" w:hAnsi="Tahoma" w:cs="Tahoma"/>
                <w:b/>
                <w:bCs/>
                <w:color w:val="000000"/>
                <w:sz w:val="16"/>
                <w:szCs w:val="16"/>
                <w:lang w:val="es-CO" w:eastAsia="es-CO"/>
              </w:rPr>
            </w:pPr>
            <w:r w:rsidRPr="0032667A">
              <w:rPr>
                <w:rFonts w:ascii="Tahoma" w:hAnsi="Tahoma" w:cs="Tahoma"/>
                <w:b/>
                <w:bCs/>
                <w:color w:val="000000"/>
                <w:sz w:val="16"/>
                <w:szCs w:val="16"/>
                <w:lang w:val="es-CO" w:eastAsia="es-CO"/>
              </w:rPr>
              <w:t>-167,278.79</w:t>
            </w:r>
          </w:p>
        </w:tc>
      </w:tr>
    </w:tbl>
    <w:p w:rsidR="006745F1" w:rsidRDefault="006745F1" w:rsidP="005B3B5B">
      <w:pPr>
        <w:jc w:val="both"/>
      </w:pPr>
    </w:p>
    <w:p w:rsidR="006745F1" w:rsidRDefault="006745F1" w:rsidP="005B3B5B">
      <w:pPr>
        <w:jc w:val="both"/>
      </w:pPr>
      <w:r>
        <w:t>Tal y como se observó en el inventario general de almacén a 31 de diciembre de 2017, se evidencio que el sistema se encuentra parametrizado; en la siguiente grafica se puede observar cada uno de los ítems que tiene establecido el sistema para arrojar la información y consolidar saldos.</w:t>
      </w:r>
    </w:p>
    <w:p w:rsidR="006745F1" w:rsidRDefault="006745F1" w:rsidP="005B3B5B">
      <w:pPr>
        <w:jc w:val="both"/>
      </w:pPr>
      <w:r w:rsidRPr="006745F1">
        <w:rPr>
          <w:noProof/>
          <w:lang w:val="es-CO" w:eastAsia="es-CO"/>
        </w:rPr>
        <w:lastRenderedPageBreak/>
        <w:drawing>
          <wp:inline distT="0" distB="0" distL="0" distR="0">
            <wp:extent cx="5610787" cy="1121134"/>
            <wp:effectExtent l="0" t="0" r="0" b="3175"/>
            <wp:docPr id="100851" name="Imagen 1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3018" cy="1137565"/>
                    </a:xfrm>
                    <a:prstGeom prst="rect">
                      <a:avLst/>
                    </a:prstGeom>
                    <a:noFill/>
                    <a:ln>
                      <a:noFill/>
                    </a:ln>
                  </pic:spPr>
                </pic:pic>
              </a:graphicData>
            </a:graphic>
          </wp:inline>
        </w:drawing>
      </w:r>
    </w:p>
    <w:p w:rsidR="006745F1" w:rsidRDefault="006745F1" w:rsidP="006745F1"/>
    <w:p w:rsidR="006745F1" w:rsidRDefault="00490019" w:rsidP="00FE5190">
      <w:pPr>
        <w:jc w:val="both"/>
      </w:pPr>
      <w:r>
        <w:t>Así</w:t>
      </w:r>
      <w:r w:rsidR="006745F1">
        <w:t xml:space="preserve"> como se detalla en la </w:t>
      </w:r>
      <w:r>
        <w:t>gráfica</w:t>
      </w:r>
      <w:r w:rsidR="006745F1">
        <w:t xml:space="preserve">, cada uno de los elementos que hacen parte de la propiedad, planta y equipo se encuentran individualizados, asignados a una cuenta del activo, ubicación de acuerdo al inventario asignado a cada una de las dependencias, el detalle del bien, equipo o elemento, fecha en la que fue </w:t>
      </w:r>
      <w:r>
        <w:t>adquirido</w:t>
      </w:r>
      <w:r w:rsidR="006745F1">
        <w:t xml:space="preserve"> el bien con el tiempo en años de la vida útil del mismo, cantidad en inventario, valor por unidad y el total de acuerdo a la cantidad y valor por unidad, finalmente la </w:t>
      </w:r>
      <w:r>
        <w:t>depreciación</w:t>
      </w:r>
      <w:r w:rsidR="006745F1">
        <w:t xml:space="preserve"> del mes, la del mes anterior y el total de la </w:t>
      </w:r>
      <w:r>
        <w:t>depreciación</w:t>
      </w:r>
      <w:r w:rsidR="006745F1">
        <w:t xml:space="preserve"> acumulada.</w:t>
      </w:r>
    </w:p>
    <w:p w:rsidR="006745F1" w:rsidRDefault="006745F1" w:rsidP="00FE5190">
      <w:pPr>
        <w:jc w:val="both"/>
      </w:pPr>
    </w:p>
    <w:p w:rsidR="006745F1" w:rsidRDefault="006745F1" w:rsidP="00FE5190">
      <w:pPr>
        <w:jc w:val="both"/>
      </w:pPr>
      <w:r>
        <w:t>Como se logra observar</w:t>
      </w:r>
      <w:r w:rsidR="00433282">
        <w:t xml:space="preserve">, </w:t>
      </w:r>
      <w:r>
        <w:t xml:space="preserve"> el sistema SYSCAFE es un s</w:t>
      </w:r>
      <w:r w:rsidR="00433282">
        <w:t>istema financiero y contable el cual</w:t>
      </w:r>
      <w:r>
        <w:t xml:space="preserve"> permite que la información que se genera se pueda </w:t>
      </w:r>
      <w:r w:rsidR="00433282">
        <w:t>consolidar de manera fiable y oportuna, guardando coherencia con los movimientos que se hacen desde el área de presupuesto, contabilidad, pagaduria, almacén y nómina.</w:t>
      </w:r>
    </w:p>
    <w:p w:rsidR="00433282" w:rsidRDefault="00433282" w:rsidP="006745F1"/>
    <w:p w:rsidR="00433282" w:rsidRDefault="00433282" w:rsidP="006745F1">
      <w:r>
        <w:t>Para la depreciación se evidencio la parametrizaciòn del sistema así:</w:t>
      </w:r>
    </w:p>
    <w:p w:rsidR="00433282" w:rsidRDefault="00433282" w:rsidP="006745F1"/>
    <w:tbl>
      <w:tblPr>
        <w:tblStyle w:val="Tablaconcuadrcula"/>
        <w:tblW w:w="0" w:type="auto"/>
        <w:tblLook w:val="04A0" w:firstRow="1" w:lastRow="0" w:firstColumn="1" w:lastColumn="0" w:noHBand="0" w:noVBand="1"/>
      </w:tblPr>
      <w:tblGrid>
        <w:gridCol w:w="4945"/>
        <w:gridCol w:w="3883"/>
      </w:tblGrid>
      <w:tr w:rsidR="00433282" w:rsidTr="00433282">
        <w:tc>
          <w:tcPr>
            <w:tcW w:w="4945" w:type="dxa"/>
          </w:tcPr>
          <w:p w:rsidR="00433282" w:rsidRDefault="00DA6A24" w:rsidP="00DA6A24">
            <w:pPr>
              <w:jc w:val="center"/>
            </w:pPr>
            <w:r>
              <w:t>Activos</w:t>
            </w:r>
          </w:p>
        </w:tc>
        <w:tc>
          <w:tcPr>
            <w:tcW w:w="3883" w:type="dxa"/>
          </w:tcPr>
          <w:p w:rsidR="00433282" w:rsidRDefault="00DA6A24" w:rsidP="00DA6A24">
            <w:pPr>
              <w:jc w:val="center"/>
            </w:pPr>
            <w:r>
              <w:t>Vida Útil</w:t>
            </w:r>
          </w:p>
        </w:tc>
      </w:tr>
      <w:tr w:rsidR="00433282" w:rsidTr="00433282">
        <w:tc>
          <w:tcPr>
            <w:tcW w:w="4945" w:type="dxa"/>
          </w:tcPr>
          <w:p w:rsidR="00433282" w:rsidRDefault="00433282" w:rsidP="006745F1">
            <w:r>
              <w:t>Elementos de trabajo (Equipos de Protección)</w:t>
            </w:r>
          </w:p>
        </w:tc>
        <w:tc>
          <w:tcPr>
            <w:tcW w:w="3883" w:type="dxa"/>
          </w:tcPr>
          <w:p w:rsidR="00433282" w:rsidRDefault="00433282" w:rsidP="006745F1">
            <w:r>
              <w:t>180 meses</w:t>
            </w:r>
          </w:p>
        </w:tc>
      </w:tr>
      <w:tr w:rsidR="00433282" w:rsidTr="00433282">
        <w:tc>
          <w:tcPr>
            <w:tcW w:w="4945" w:type="dxa"/>
          </w:tcPr>
          <w:p w:rsidR="00433282" w:rsidRDefault="00433282" w:rsidP="006745F1">
            <w:r>
              <w:t>Elementos de Oficina</w:t>
            </w:r>
          </w:p>
        </w:tc>
        <w:tc>
          <w:tcPr>
            <w:tcW w:w="3883" w:type="dxa"/>
          </w:tcPr>
          <w:p w:rsidR="00433282" w:rsidRDefault="00433282" w:rsidP="006745F1">
            <w:r>
              <w:t>120 meses</w:t>
            </w:r>
          </w:p>
        </w:tc>
      </w:tr>
      <w:tr w:rsidR="00433282" w:rsidTr="00433282">
        <w:tc>
          <w:tcPr>
            <w:tcW w:w="4945" w:type="dxa"/>
          </w:tcPr>
          <w:p w:rsidR="00433282" w:rsidRDefault="00433282" w:rsidP="006745F1">
            <w:r>
              <w:t>Computadores</w:t>
            </w:r>
          </w:p>
        </w:tc>
        <w:tc>
          <w:tcPr>
            <w:tcW w:w="3883" w:type="dxa"/>
          </w:tcPr>
          <w:p w:rsidR="00433282" w:rsidRDefault="00433282" w:rsidP="006745F1">
            <w:r>
              <w:t>60 meses</w:t>
            </w:r>
          </w:p>
        </w:tc>
      </w:tr>
      <w:tr w:rsidR="00433282" w:rsidTr="00433282">
        <w:tc>
          <w:tcPr>
            <w:tcW w:w="4945" w:type="dxa"/>
          </w:tcPr>
          <w:p w:rsidR="00433282" w:rsidRDefault="00433282" w:rsidP="006745F1">
            <w:r>
              <w:t>Equipos de laboratorio</w:t>
            </w:r>
          </w:p>
        </w:tc>
        <w:tc>
          <w:tcPr>
            <w:tcW w:w="3883" w:type="dxa"/>
          </w:tcPr>
          <w:p w:rsidR="00433282" w:rsidRDefault="00433282" w:rsidP="006745F1">
            <w:r>
              <w:t>120 meses</w:t>
            </w:r>
          </w:p>
        </w:tc>
      </w:tr>
      <w:tr w:rsidR="00433282" w:rsidTr="00433282">
        <w:tc>
          <w:tcPr>
            <w:tcW w:w="4945" w:type="dxa"/>
          </w:tcPr>
          <w:p w:rsidR="00433282" w:rsidRDefault="000C6D9E" w:rsidP="006745F1">
            <w:r>
              <w:t>Equipo de Música</w:t>
            </w:r>
          </w:p>
        </w:tc>
        <w:tc>
          <w:tcPr>
            <w:tcW w:w="3883" w:type="dxa"/>
          </w:tcPr>
          <w:p w:rsidR="00433282" w:rsidRDefault="000C6D9E" w:rsidP="006745F1">
            <w:r>
              <w:t>180 meses</w:t>
            </w:r>
          </w:p>
        </w:tc>
      </w:tr>
      <w:tr w:rsidR="00433282" w:rsidTr="00433282">
        <w:tc>
          <w:tcPr>
            <w:tcW w:w="4945" w:type="dxa"/>
          </w:tcPr>
          <w:p w:rsidR="00433282" w:rsidRDefault="000C6D9E" w:rsidP="006745F1">
            <w:r>
              <w:t>Equipo Agrícola</w:t>
            </w:r>
          </w:p>
        </w:tc>
        <w:tc>
          <w:tcPr>
            <w:tcW w:w="3883" w:type="dxa"/>
          </w:tcPr>
          <w:p w:rsidR="00433282" w:rsidRDefault="000C6D9E" w:rsidP="006745F1">
            <w:r>
              <w:t>180 meses</w:t>
            </w:r>
          </w:p>
        </w:tc>
      </w:tr>
      <w:tr w:rsidR="000C6D9E" w:rsidTr="00433282">
        <w:tc>
          <w:tcPr>
            <w:tcW w:w="4945" w:type="dxa"/>
          </w:tcPr>
          <w:p w:rsidR="000C6D9E" w:rsidRDefault="000C6D9E" w:rsidP="006745F1">
            <w:r>
              <w:t>Equipo de Recreación y Deporte</w:t>
            </w:r>
          </w:p>
        </w:tc>
        <w:tc>
          <w:tcPr>
            <w:tcW w:w="3883" w:type="dxa"/>
          </w:tcPr>
          <w:p w:rsidR="000C6D9E" w:rsidRDefault="000C6D9E" w:rsidP="006745F1">
            <w:r>
              <w:t>180 meses</w:t>
            </w:r>
          </w:p>
        </w:tc>
      </w:tr>
      <w:tr w:rsidR="000C6D9E" w:rsidTr="00433282">
        <w:tc>
          <w:tcPr>
            <w:tcW w:w="4945" w:type="dxa"/>
          </w:tcPr>
          <w:p w:rsidR="000C6D9E" w:rsidRDefault="000C6D9E" w:rsidP="006745F1">
            <w:r>
              <w:t>Licencias</w:t>
            </w:r>
          </w:p>
        </w:tc>
        <w:tc>
          <w:tcPr>
            <w:tcW w:w="3883" w:type="dxa"/>
          </w:tcPr>
          <w:p w:rsidR="000C6D9E" w:rsidRDefault="000C6D9E" w:rsidP="006745F1">
            <w:r>
              <w:t>60 meses</w:t>
            </w:r>
          </w:p>
        </w:tc>
      </w:tr>
      <w:tr w:rsidR="000C6D9E" w:rsidTr="00433282">
        <w:tc>
          <w:tcPr>
            <w:tcW w:w="4945" w:type="dxa"/>
          </w:tcPr>
          <w:p w:rsidR="000C6D9E" w:rsidRDefault="000C6D9E" w:rsidP="006745F1">
            <w:r>
              <w:t>Herramientas</w:t>
            </w:r>
          </w:p>
        </w:tc>
        <w:tc>
          <w:tcPr>
            <w:tcW w:w="3883" w:type="dxa"/>
          </w:tcPr>
          <w:p w:rsidR="000C6D9E" w:rsidRDefault="000C6D9E" w:rsidP="006745F1">
            <w:r>
              <w:t>180 meses</w:t>
            </w:r>
          </w:p>
        </w:tc>
      </w:tr>
      <w:tr w:rsidR="000C6D9E" w:rsidTr="00433282">
        <w:tc>
          <w:tcPr>
            <w:tcW w:w="4945" w:type="dxa"/>
          </w:tcPr>
          <w:p w:rsidR="000C6D9E" w:rsidRDefault="000C6D9E" w:rsidP="006745F1">
            <w:r>
              <w:t>Edificaciones</w:t>
            </w:r>
          </w:p>
        </w:tc>
        <w:tc>
          <w:tcPr>
            <w:tcW w:w="3883" w:type="dxa"/>
          </w:tcPr>
          <w:p w:rsidR="000C6D9E" w:rsidRDefault="000C6D9E" w:rsidP="006745F1">
            <w:r>
              <w:t>600 meses</w:t>
            </w:r>
          </w:p>
        </w:tc>
      </w:tr>
    </w:tbl>
    <w:p w:rsidR="00433282" w:rsidRDefault="00433282"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8E7448" w:rsidRDefault="008E7448" w:rsidP="006745F1"/>
    <w:p w:rsidR="00DA6A24" w:rsidRDefault="00DA6A24" w:rsidP="00DA6A24">
      <w:pPr>
        <w:jc w:val="both"/>
      </w:pPr>
      <w:r>
        <w:lastRenderedPageBreak/>
        <w:t>3. En el punto tres de la auditoria se pretendió realizar una muestra aleatoria de las cuentas que le facturan a la IES para identificar la aplicación de las retenciones y para verificar si la facturación está cumpliendo con las obligaciones cuando se expide una factura de venta. Para esta actividad se elaboró un formato el cual permitía identificar de manera sistemática las diferentes características que deben de contener las facturas.</w:t>
      </w:r>
    </w:p>
    <w:p w:rsidR="00DA6A24" w:rsidRDefault="00DA6A24" w:rsidP="00DA6A24">
      <w:pPr>
        <w:jc w:val="both"/>
      </w:pPr>
    </w:p>
    <w:p w:rsidR="00DA6A24" w:rsidRDefault="00DA6A24" w:rsidP="00DA6A24">
      <w:pPr>
        <w:jc w:val="both"/>
      </w:pPr>
      <w:r>
        <w:t xml:space="preserve">A continuación se presenta el formato aplicado y los resultados alcanzados al revisar el punto en mención. </w:t>
      </w:r>
    </w:p>
    <w:p w:rsidR="00DA6A24" w:rsidRDefault="00DA6A24" w:rsidP="00DA6A24">
      <w:pPr>
        <w:jc w:val="both"/>
      </w:pPr>
    </w:p>
    <w:p w:rsidR="00DA6A24" w:rsidRDefault="00DA6A24" w:rsidP="00DA6A24">
      <w:pPr>
        <w:jc w:val="both"/>
      </w:pPr>
      <w:r>
        <w:t>Introducción</w:t>
      </w:r>
    </w:p>
    <w:p w:rsidR="00DA6A24" w:rsidRDefault="00DA6A24" w:rsidP="00DA6A24">
      <w:pPr>
        <w:jc w:val="both"/>
      </w:pPr>
      <w:r w:rsidRPr="00DA6A24">
        <w:t>Los obligados a expedir factura de Venta deben cumplir con este requisito ya sea mediante la expedición de una "factura de Venta" o de un "documento equivalente a factura de venta"</w:t>
      </w:r>
      <w:r>
        <w:t>.</w:t>
      </w:r>
    </w:p>
    <w:p w:rsidR="00DA6A24" w:rsidRDefault="00DA6A24" w:rsidP="00DA6A24">
      <w:pPr>
        <w:jc w:val="both"/>
      </w:pPr>
      <w:r w:rsidRPr="00DA6A24">
        <w:t>(</w:t>
      </w:r>
      <w:r w:rsidR="00AA3050" w:rsidRPr="00DA6A24">
        <w:t>Ver</w:t>
      </w:r>
      <w:r w:rsidRPr="00DA6A24">
        <w:t xml:space="preserve"> art.615, 616-1, y 616-2 del E.T; también el artículo 2 del decreto 10001 de 1997 y los </w:t>
      </w:r>
      <w:r w:rsidR="00AA3050" w:rsidRPr="00DA6A24">
        <w:t>artículos</w:t>
      </w:r>
      <w:r w:rsidRPr="00DA6A24">
        <w:t xml:space="preserve"> 3 y 4 del Decreto 522 de 2003; </w:t>
      </w:r>
      <w:r w:rsidR="00AA3050" w:rsidRPr="00DA6A24">
        <w:t>véase</w:t>
      </w:r>
      <w:r w:rsidRPr="00DA6A24">
        <w:t xml:space="preserve"> también nuestro editorial de mayo de 2011:</w:t>
      </w:r>
    </w:p>
    <w:p w:rsidR="00DA6A24" w:rsidRDefault="00DA6A24" w:rsidP="00DA6A24">
      <w:pPr>
        <w:jc w:val="both"/>
      </w:pPr>
      <w:r w:rsidRPr="00DA6A24">
        <w:t>"¿Quiénes no están obligados a expedir factura de venta o documentos equivalentes a factura de venta?"</w:t>
      </w:r>
    </w:p>
    <w:p w:rsidR="00DA6A24" w:rsidRDefault="00DA6A24" w:rsidP="00DA6A24">
      <w:pPr>
        <w:jc w:val="both"/>
      </w:pPr>
      <w:r w:rsidRPr="00DA6A24">
        <w:t>Las "Facturas de Venta" son las que se encuentran reguladas en el artículo 617 del Estatuto Tributario y las resoluciones 3878 de junio de 1996 (modificada con la 5709 de septiembre 1996). La</w:t>
      </w:r>
      <w:r>
        <w:t xml:space="preserve"> </w:t>
      </w:r>
      <w:r w:rsidRPr="00DA6A24">
        <w:t>resolución 3316 de 1997 y la Resolución 8998 de 1998. Dichas "Facturas de Venta" pueden elaborarse en papel (caso en el cual ciertos requisitos deben estar pre-impresos en una litografía) o pueden</w:t>
      </w:r>
      <w:r>
        <w:t xml:space="preserve"> </w:t>
      </w:r>
      <w:r w:rsidRPr="00DA6A24">
        <w:t xml:space="preserve">elaborarse con la utilización de un software de facturación (facturación por computador)  caso  en el cual los requisitos que debían estar </w:t>
      </w:r>
      <w:r w:rsidR="00AA3050" w:rsidRPr="00DA6A24">
        <w:t>pre impresos</w:t>
      </w:r>
      <w:r w:rsidRPr="00DA6A24">
        <w:t xml:space="preserve"> en la litografía no se exigen pues los satisface el</w:t>
      </w:r>
      <w:r>
        <w:t xml:space="preserve"> </w:t>
      </w:r>
      <w:r w:rsidRPr="00DA6A24">
        <w:t>propio software de computación.  En cambio, los "documentos equivalentes a factura de venta" son los que están mencionados en el artículo 616-1 del E.T. e incluyen los tiquetes de máquina</w:t>
      </w:r>
      <w:r>
        <w:t xml:space="preserve"> </w:t>
      </w:r>
      <w:r w:rsidRPr="00DA6A24">
        <w:t>registradora, las boletas de entras a espectáculos públicos y hasta la factura electrónica (ver los decretos 1165 de 1996, 1929 de 2007 y la Resolución DIAN 14465 de 2007)</w:t>
      </w:r>
      <w:r>
        <w:t xml:space="preserve"> </w:t>
      </w:r>
    </w:p>
    <w:p w:rsidR="001A72F9" w:rsidRDefault="001A72F9" w:rsidP="00DA6A24">
      <w:pPr>
        <w:jc w:val="both"/>
      </w:pPr>
    </w:p>
    <w:p w:rsidR="001A72F9" w:rsidRDefault="001A72F9" w:rsidP="00DA6A24">
      <w:pPr>
        <w:jc w:val="both"/>
      </w:pPr>
      <w:r w:rsidRPr="001A72F9">
        <w:t>Si se utiliza "Factura de Venta en papel", en ese caso, al diligenciar el formulario 1302 para la solicitud de autorización de numeración de facturación por parte de la DIAN, se debe seleccionar la opción</w:t>
      </w:r>
      <w:r>
        <w:t xml:space="preserve"> </w:t>
      </w:r>
      <w:r w:rsidRPr="001A72F9">
        <w:t>"01" en la casilla 24. En cambio, si se usa "Factura de venta por computador" en esa misma casilla se usará la opción "02". Si se usarán tiquetes de máquina registradora entonces se escoge la opción</w:t>
      </w:r>
      <w:r>
        <w:t xml:space="preserve"> </w:t>
      </w:r>
      <w:r w:rsidRPr="001A72F9">
        <w:t>"03" y se usará factura electrónica se seleccionará la opción "04"</w:t>
      </w:r>
      <w:r>
        <w:t xml:space="preserve"> </w:t>
      </w:r>
      <w:r w:rsidRPr="001A72F9">
        <w:t>(para ver el formulario 1302 y si estás conectado a internet haz clic aquí)</w:t>
      </w:r>
    </w:p>
    <w:p w:rsidR="001A72F9" w:rsidRDefault="001A72F9" w:rsidP="00DA6A24">
      <w:pPr>
        <w:jc w:val="both"/>
      </w:pPr>
    </w:p>
    <w:p w:rsidR="001A72F9" w:rsidRDefault="001A72F9" w:rsidP="00DA6A24">
      <w:pPr>
        <w:jc w:val="both"/>
      </w:pPr>
      <w:r w:rsidRPr="001A72F9">
        <w:t>El cuestionario que se muestra a continuación servirá entonces para verificar que cuando se use "factura de venta en papel" o "factura de venta por computador" sí se estén cumpliendo todos los requisitos</w:t>
      </w:r>
      <w:r>
        <w:t xml:space="preserve"> </w:t>
      </w:r>
      <w:r w:rsidRPr="001A72F9">
        <w:t>que exige la norma (en especial el artículo 617 del E.T. y el artículo 8 de la resolución 3878 de 1996), pues en caso de no cumplirse entonces la DIAN podría aplicar las sanciones de cierre del Establecimiento</w:t>
      </w:r>
      <w:r>
        <w:t xml:space="preserve"> </w:t>
      </w:r>
      <w:r w:rsidRPr="001A72F9">
        <w:t>mencionadas en el literal a) del art.657 del E.T. y el art.658, al igual que las sanciones en dinero mencionadas en el art. 652 del mismo estatuto (ver también los artículos 652-1 y 653)</w:t>
      </w:r>
      <w:r w:rsidR="002C5A29">
        <w:t>.</w:t>
      </w:r>
    </w:p>
    <w:p w:rsidR="001A72F9" w:rsidRDefault="001A72F9" w:rsidP="00DA6A24">
      <w:pPr>
        <w:jc w:val="both"/>
      </w:pPr>
    </w:p>
    <w:p w:rsidR="002C5A29" w:rsidRDefault="002C5A29" w:rsidP="00DA6A24">
      <w:pPr>
        <w:jc w:val="both"/>
      </w:pPr>
    </w:p>
    <w:p w:rsidR="002C5A29" w:rsidRDefault="002C5A29" w:rsidP="00DA6A24">
      <w:pPr>
        <w:jc w:val="both"/>
      </w:pPr>
    </w:p>
    <w:p w:rsidR="002C5A29" w:rsidRDefault="002C5A29" w:rsidP="00DA6A24">
      <w:pPr>
        <w:jc w:val="both"/>
      </w:pPr>
    </w:p>
    <w:p w:rsidR="002C5A29" w:rsidRDefault="002C5A29" w:rsidP="00DA6A24">
      <w:pPr>
        <w:jc w:val="both"/>
      </w:pPr>
    </w:p>
    <w:p w:rsidR="002C5A29" w:rsidRDefault="002C5A29" w:rsidP="00DA6A24">
      <w:pPr>
        <w:jc w:val="both"/>
      </w:pPr>
      <w:r w:rsidRPr="002C5A29">
        <w:rPr>
          <w:noProof/>
          <w:lang w:val="es-CO" w:eastAsia="es-CO"/>
        </w:rPr>
        <w:lastRenderedPageBreak/>
        <w:drawing>
          <wp:inline distT="0" distB="0" distL="0" distR="0">
            <wp:extent cx="5612130" cy="4814971"/>
            <wp:effectExtent l="0" t="0" r="7620" b="5080"/>
            <wp:docPr id="100832" name="Imagen 1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130" cy="4814971"/>
                    </a:xfrm>
                    <a:prstGeom prst="rect">
                      <a:avLst/>
                    </a:prstGeom>
                    <a:noFill/>
                    <a:ln>
                      <a:noFill/>
                    </a:ln>
                  </pic:spPr>
                </pic:pic>
              </a:graphicData>
            </a:graphic>
          </wp:inline>
        </w:drawing>
      </w:r>
    </w:p>
    <w:p w:rsidR="002C5A29" w:rsidRPr="002C5A29" w:rsidRDefault="00EB3C90" w:rsidP="002C5A29">
      <w:r w:rsidRPr="00EB3C90">
        <w:rPr>
          <w:noProof/>
          <w:lang w:val="es-CO" w:eastAsia="es-CO"/>
        </w:rPr>
        <w:drawing>
          <wp:inline distT="0" distB="0" distL="0" distR="0">
            <wp:extent cx="5612114" cy="3299792"/>
            <wp:effectExtent l="0" t="0" r="8255" b="0"/>
            <wp:docPr id="100841" name="Imagen 10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1364" cy="3305231"/>
                    </a:xfrm>
                    <a:prstGeom prst="rect">
                      <a:avLst/>
                    </a:prstGeom>
                    <a:noFill/>
                    <a:ln>
                      <a:noFill/>
                    </a:ln>
                  </pic:spPr>
                </pic:pic>
              </a:graphicData>
            </a:graphic>
          </wp:inline>
        </w:drawing>
      </w:r>
    </w:p>
    <w:p w:rsidR="002C5A29" w:rsidRDefault="00EB3C90" w:rsidP="00EB3C90">
      <w:pPr>
        <w:jc w:val="both"/>
      </w:pPr>
      <w:r>
        <w:lastRenderedPageBreak/>
        <w:t xml:space="preserve">Después de tomada una muestra de la facturación </w:t>
      </w:r>
      <w:r w:rsidR="00CB3746">
        <w:t>presentada</w:t>
      </w:r>
      <w:r>
        <w:t xml:space="preserve"> a la entidad por parte de los proveedores para </w:t>
      </w:r>
      <w:r w:rsidR="00CB3746">
        <w:t xml:space="preserve">realizar </w:t>
      </w:r>
      <w:r>
        <w:t>los respectivos pagos, se identificó que estas,  cumplen con lo establecido  para la factura de venta en papel, parámetros incluidos en el artículo No. 8 de la Resolución 3878 de 1996.</w:t>
      </w:r>
    </w:p>
    <w:p w:rsidR="00EB3C90" w:rsidRDefault="00EB3C90" w:rsidP="00EB3C90">
      <w:pPr>
        <w:jc w:val="both"/>
      </w:pPr>
    </w:p>
    <w:p w:rsidR="00EB3C90" w:rsidRDefault="00EB3C90" w:rsidP="00EB3C90">
      <w:pPr>
        <w:jc w:val="both"/>
      </w:pPr>
      <w:r>
        <w:t>Dentro de lo verificado se observó, que la factura contuviera</w:t>
      </w:r>
      <w:r w:rsidR="00CB3746">
        <w:t>,</w:t>
      </w:r>
      <w:r>
        <w:t xml:space="preserve"> la numeración autorizada por la DIAN,  factura dentro de los rangos autorizados incluyendo los prefijos, se verifica que se tenga pre impreso en </w:t>
      </w:r>
      <w:r w:rsidR="008B6417">
        <w:t>litografía</w:t>
      </w:r>
      <w:r>
        <w:t xml:space="preserve"> la leyenda </w:t>
      </w:r>
      <w:r w:rsidR="008B6417">
        <w:t>“</w:t>
      </w:r>
      <w:r>
        <w:t>Factura de Venta</w:t>
      </w:r>
      <w:r w:rsidR="008B6417">
        <w:t>” así como los apellidos y nombres de quien vende los bienes y servicios, se observa que se haya incluido quien compro con su respectivo NIT y además la discriminación del en forma manual del IVA de la Venta.</w:t>
      </w:r>
    </w:p>
    <w:p w:rsidR="008B6417" w:rsidRDefault="008B6417" w:rsidP="00EB3C90">
      <w:pPr>
        <w:jc w:val="both"/>
      </w:pPr>
    </w:p>
    <w:p w:rsidR="008B6417" w:rsidRDefault="008B6417" w:rsidP="00EB3C90">
      <w:pPr>
        <w:jc w:val="both"/>
      </w:pPr>
      <w:r>
        <w:t>Inclusión pre impresa por la litografía la numeración correspondiente  a un sistema de numeración consecutiva, con la fecha de expedición y una descripción especifica de los artículos vendidos y un valor  total de la operación comerci</w:t>
      </w:r>
      <w:r w:rsidR="002F4C6A">
        <w:t>al; también que incluyera los datos del impresor de la factura, nombres o razón social y su respectivo NIT y finalmente que tenga de forma manual o litográfica la leyenda que diga “Retenedor del Impuesto sobre la venta”.</w:t>
      </w:r>
    </w:p>
    <w:p w:rsidR="002F4C6A" w:rsidRDefault="002F4C6A" w:rsidP="00EB3C90">
      <w:pPr>
        <w:jc w:val="both"/>
      </w:pPr>
    </w:p>
    <w:p w:rsidR="002F4C6A" w:rsidRDefault="002F4C6A" w:rsidP="00EB3C90">
      <w:pPr>
        <w:jc w:val="both"/>
      </w:pPr>
      <w:r>
        <w:t xml:space="preserve">A continuación se relacionan las facturas observadas para identificar las características </w:t>
      </w:r>
      <w:r w:rsidR="007A66B1">
        <w:t>antes mencionadas incluyendo las retenciones y su liquidación.</w:t>
      </w:r>
    </w:p>
    <w:p w:rsidR="007A66B1" w:rsidRDefault="007A66B1" w:rsidP="00EB3C90">
      <w:pPr>
        <w:jc w:val="both"/>
      </w:pPr>
    </w:p>
    <w:p w:rsidR="007A66B1" w:rsidRDefault="007A66B1" w:rsidP="00EB3C90">
      <w:pPr>
        <w:jc w:val="both"/>
      </w:pPr>
      <w:r w:rsidRPr="007A66B1">
        <w:rPr>
          <w:noProof/>
          <w:lang w:val="es-CO" w:eastAsia="es-CO"/>
        </w:rPr>
        <w:drawing>
          <wp:inline distT="0" distB="0" distL="0" distR="0">
            <wp:extent cx="5611894" cy="1820848"/>
            <wp:effectExtent l="0" t="0" r="8255" b="8255"/>
            <wp:docPr id="100842" name="Imagen 10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9377" cy="1845988"/>
                    </a:xfrm>
                    <a:prstGeom prst="rect">
                      <a:avLst/>
                    </a:prstGeom>
                    <a:noFill/>
                    <a:ln>
                      <a:noFill/>
                    </a:ln>
                  </pic:spPr>
                </pic:pic>
              </a:graphicData>
            </a:graphic>
          </wp:inline>
        </w:drawing>
      </w:r>
    </w:p>
    <w:p w:rsidR="002F4C6A" w:rsidRDefault="002F4C6A" w:rsidP="00EB3C90">
      <w:pPr>
        <w:jc w:val="both"/>
      </w:pPr>
    </w:p>
    <w:p w:rsidR="002F4C6A" w:rsidRDefault="00A15E0E" w:rsidP="00EB3C90">
      <w:pPr>
        <w:jc w:val="both"/>
      </w:pPr>
      <w:r>
        <w:t>4. Informes contables S-CHIP Vigencia 2017</w:t>
      </w:r>
    </w:p>
    <w:p w:rsidR="00A15E0E" w:rsidRDefault="00A15E0E" w:rsidP="00EB3C90">
      <w:pPr>
        <w:jc w:val="both"/>
      </w:pPr>
      <w:r>
        <w:t xml:space="preserve">Tal y como se puede apreciar en el sistema Chip de hacienda para el reporte de la información Contable Publica, se logró evidenciar la presentación de información para la vigencia 2017 así: </w:t>
      </w:r>
    </w:p>
    <w:p w:rsidR="002C5A29" w:rsidRDefault="00856206" w:rsidP="002C5A29">
      <w:r>
        <w:rPr>
          <w:noProof/>
          <w:lang w:val="es-CO" w:eastAsia="es-CO"/>
        </w:rPr>
        <w:drawing>
          <wp:inline distT="0" distB="0" distL="0" distR="0" wp14:anchorId="1B37F2D3" wp14:editId="5DAF815A">
            <wp:extent cx="5608941" cy="2003729"/>
            <wp:effectExtent l="0" t="0" r="0" b="0"/>
            <wp:docPr id="100853" name="Imagen 10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3634" cy="2030412"/>
                    </a:xfrm>
                    <a:prstGeom prst="rect">
                      <a:avLst/>
                    </a:prstGeom>
                  </pic:spPr>
                </pic:pic>
              </a:graphicData>
            </a:graphic>
          </wp:inline>
        </w:drawing>
      </w:r>
    </w:p>
    <w:p w:rsidR="00856206" w:rsidRDefault="003F663B" w:rsidP="002C5A29">
      <w:r>
        <w:lastRenderedPageBreak/>
        <w:t>Reporte Primer trimestre 2017 Información Contable Publica.</w:t>
      </w:r>
    </w:p>
    <w:p w:rsidR="003F663B" w:rsidRDefault="003F663B" w:rsidP="003F663B">
      <w:pPr>
        <w:jc w:val="both"/>
      </w:pPr>
      <w:r>
        <w:t>Como se evidencia en el reporte expuesto a continuación la fecha de envío fue del 30 de abril de 2017, cumpliendo con la fecha límite de presentación establecida en la Resolución No. 706 de Diciembre de 2016.</w:t>
      </w:r>
    </w:p>
    <w:p w:rsidR="003F663B" w:rsidRDefault="003F663B" w:rsidP="002C5A29">
      <w:r>
        <w:rPr>
          <w:noProof/>
          <w:lang w:val="es-CO" w:eastAsia="es-CO"/>
        </w:rPr>
        <w:drawing>
          <wp:inline distT="0" distB="0" distL="0" distR="0" wp14:anchorId="7C9425BC" wp14:editId="33049EC6">
            <wp:extent cx="5612130" cy="1950085"/>
            <wp:effectExtent l="0" t="0" r="7620" b="0"/>
            <wp:docPr id="100854" name="Imagen 1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2130" cy="1950085"/>
                    </a:xfrm>
                    <a:prstGeom prst="rect">
                      <a:avLst/>
                    </a:prstGeom>
                  </pic:spPr>
                </pic:pic>
              </a:graphicData>
            </a:graphic>
          </wp:inline>
        </w:drawing>
      </w:r>
    </w:p>
    <w:p w:rsidR="003F663B" w:rsidRDefault="003F663B" w:rsidP="003F663B">
      <w:r>
        <w:t>Reporte Segundo trimestre 2017 Información Contable Publica.</w:t>
      </w:r>
    </w:p>
    <w:p w:rsidR="003F663B" w:rsidRDefault="003F663B" w:rsidP="003F663B">
      <w:pPr>
        <w:jc w:val="both"/>
      </w:pPr>
      <w:r>
        <w:t>Como se evidencia en el reporte expuesto a continuación la fecha de envío</w:t>
      </w:r>
      <w:r w:rsidR="00FE5190">
        <w:t xml:space="preserve"> fue del 31 de Julio de 2017, </w:t>
      </w:r>
      <w:r>
        <w:t>cumpliendo con la fecha límite de presentación establecida en la Resolución No. 706 de Diciembre de 2016.</w:t>
      </w:r>
    </w:p>
    <w:p w:rsidR="003F663B" w:rsidRDefault="003F663B" w:rsidP="003F663B">
      <w:r>
        <w:rPr>
          <w:noProof/>
          <w:lang w:val="es-CO" w:eastAsia="es-CO"/>
        </w:rPr>
        <w:drawing>
          <wp:inline distT="0" distB="0" distL="0" distR="0" wp14:anchorId="7B2679BA" wp14:editId="4C0C4973">
            <wp:extent cx="5612130" cy="1953260"/>
            <wp:effectExtent l="0" t="0" r="7620" b="8890"/>
            <wp:docPr id="100855" name="Imagen 10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12130" cy="1953260"/>
                    </a:xfrm>
                    <a:prstGeom prst="rect">
                      <a:avLst/>
                    </a:prstGeom>
                  </pic:spPr>
                </pic:pic>
              </a:graphicData>
            </a:graphic>
          </wp:inline>
        </w:drawing>
      </w:r>
    </w:p>
    <w:p w:rsidR="003F663B" w:rsidRDefault="003F663B" w:rsidP="003F663B">
      <w:r>
        <w:t>Reporte Tercer trimestre 2017 Información Contable Publica.</w:t>
      </w:r>
    </w:p>
    <w:p w:rsidR="003F663B" w:rsidRDefault="00EC7870" w:rsidP="003F663B">
      <w:pPr>
        <w:jc w:val="both"/>
      </w:pPr>
      <w:r>
        <w:rPr>
          <w:noProof/>
          <w:lang w:val="es-CO" w:eastAsia="es-CO"/>
        </w:rPr>
        <mc:AlternateContent>
          <mc:Choice Requires="wps">
            <w:drawing>
              <wp:anchor distT="0" distB="0" distL="114300" distR="114300" simplePos="0" relativeHeight="251701248" behindDoc="0" locked="0" layoutInCell="1" allowOverlap="1">
                <wp:simplePos x="0" y="0"/>
                <wp:positionH relativeFrom="column">
                  <wp:posOffset>4175677</wp:posOffset>
                </wp:positionH>
                <wp:positionV relativeFrom="paragraph">
                  <wp:posOffset>495825</wp:posOffset>
                </wp:positionV>
                <wp:extent cx="341906" cy="1137036"/>
                <wp:effectExtent l="0" t="38100" r="58420" b="25400"/>
                <wp:wrapNone/>
                <wp:docPr id="100858" name="Conector recto de flecha 100858"/>
                <wp:cNvGraphicFramePr/>
                <a:graphic xmlns:a="http://schemas.openxmlformats.org/drawingml/2006/main">
                  <a:graphicData uri="http://schemas.microsoft.com/office/word/2010/wordprocessingShape">
                    <wps:wsp>
                      <wps:cNvCnPr/>
                      <wps:spPr>
                        <a:xfrm flipV="1">
                          <a:off x="0" y="0"/>
                          <a:ext cx="341906" cy="11370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0FBCE7" id="_x0000_t32" coordsize="21600,21600" o:spt="32" o:oned="t" path="m,l21600,21600e" filled="f">
                <v:path arrowok="t" fillok="f" o:connecttype="none"/>
                <o:lock v:ext="edit" shapetype="t"/>
              </v:shapetype>
              <v:shape id="Conector recto de flecha 100858" o:spid="_x0000_s1026" type="#_x0000_t32" style="position:absolute;margin-left:328.8pt;margin-top:39.05pt;width:26.9pt;height:89.5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" strokecolor="#4579b8 [3044]">
                <v:stroke endarrow="block"/>
              </v:shape>
            </w:pict>
          </mc:Fallback>
        </mc:AlternateContent>
      </w:r>
      <w:r w:rsidR="003F663B">
        <w:t xml:space="preserve">Como se evidencia en el reporte expuesto a continuación la fecha de envío fue del 17 de Noviembre de 2017, </w:t>
      </w:r>
      <w:r w:rsidR="003F663B" w:rsidRPr="003F663B">
        <w:rPr>
          <w:color w:val="FF0000"/>
          <w:u w:val="single"/>
        </w:rPr>
        <w:t>incumpliendo</w:t>
      </w:r>
      <w:r w:rsidR="003F663B">
        <w:t xml:space="preserve"> con la fecha límite de presentación establecida en la Resolución No. 706 de Diciembre de 2016 que se identificó </w:t>
      </w:r>
      <w:r w:rsidR="003F663B" w:rsidRPr="00EC7870">
        <w:rPr>
          <w:color w:val="FF0000"/>
          <w:u w:val="single"/>
        </w:rPr>
        <w:t>hasta el 31 de Octubre</w:t>
      </w:r>
      <w:r w:rsidR="003F663B" w:rsidRPr="00EC7870">
        <w:rPr>
          <w:color w:val="FF0000"/>
        </w:rPr>
        <w:t xml:space="preserve"> </w:t>
      </w:r>
      <w:r w:rsidR="003F663B">
        <w:t>de 2017.</w:t>
      </w:r>
    </w:p>
    <w:p w:rsidR="003F663B" w:rsidRDefault="00EC7870" w:rsidP="003F663B">
      <w:r>
        <w:rPr>
          <w:noProof/>
          <w:lang w:val="es-CO" w:eastAsia="es-CO"/>
        </w:rPr>
        <mc:AlternateContent>
          <mc:Choice Requires="wps">
            <w:drawing>
              <wp:anchor distT="0" distB="0" distL="114300" distR="114300" simplePos="0" relativeHeight="251700224" behindDoc="0" locked="0" layoutInCell="1" allowOverlap="1">
                <wp:simplePos x="0" y="0"/>
                <wp:positionH relativeFrom="column">
                  <wp:posOffset>4000748</wp:posOffset>
                </wp:positionH>
                <wp:positionV relativeFrom="paragraph">
                  <wp:posOffset>1115032</wp:posOffset>
                </wp:positionV>
                <wp:extent cx="461176" cy="206734"/>
                <wp:effectExtent l="0" t="0" r="15240" b="22225"/>
                <wp:wrapNone/>
                <wp:docPr id="100857" name="Elipse 100857"/>
                <wp:cNvGraphicFramePr/>
                <a:graphic xmlns:a="http://schemas.openxmlformats.org/drawingml/2006/main">
                  <a:graphicData uri="http://schemas.microsoft.com/office/word/2010/wordprocessingShape">
                    <wps:wsp>
                      <wps:cNvSpPr/>
                      <wps:spPr>
                        <a:xfrm>
                          <a:off x="0" y="0"/>
                          <a:ext cx="461176" cy="2067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B04B1" id="Elipse 100857" o:spid="_x0000_s1026" style="position:absolute;margin-left:315pt;margin-top:87.8pt;width:36.3pt;height:16.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" filled="f" strokecolor="red" strokeweight="2pt"/>
            </w:pict>
          </mc:Fallback>
        </mc:AlternateContent>
      </w:r>
      <w:r w:rsidR="003F663B">
        <w:rPr>
          <w:noProof/>
          <w:lang w:val="es-CO" w:eastAsia="es-CO"/>
        </w:rPr>
        <w:drawing>
          <wp:inline distT="0" distB="0" distL="0" distR="0" wp14:anchorId="06DD4CF4" wp14:editId="64951116">
            <wp:extent cx="5611094" cy="2146853"/>
            <wp:effectExtent l="0" t="0" r="0" b="6350"/>
            <wp:docPr id="100856" name="Imagen 1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843" cy="2152879"/>
                    </a:xfrm>
                    <a:prstGeom prst="rect">
                      <a:avLst/>
                    </a:prstGeom>
                  </pic:spPr>
                </pic:pic>
              </a:graphicData>
            </a:graphic>
          </wp:inline>
        </w:drawing>
      </w:r>
    </w:p>
    <w:p w:rsidR="00EC7870" w:rsidRDefault="00EC7870" w:rsidP="00EC7870">
      <w:r>
        <w:lastRenderedPageBreak/>
        <w:t>Reporte cuarto trimestre 2017 Información Contable Publica.</w:t>
      </w:r>
    </w:p>
    <w:p w:rsidR="00EC7870" w:rsidRDefault="00EC7870" w:rsidP="00EC7870">
      <w:pPr>
        <w:jc w:val="both"/>
      </w:pPr>
      <w:r>
        <w:t xml:space="preserve">Como se evidencia en el reporte expuesto a continuación la fecha de envío </w:t>
      </w:r>
      <w:r w:rsidR="00CB5E1F">
        <w:t>fue el 02 de Marzo de 2018</w:t>
      </w:r>
      <w:r>
        <w:t xml:space="preserve">, </w:t>
      </w:r>
      <w:r w:rsidRPr="00CB5E1F">
        <w:rPr>
          <w:color w:val="FF0000"/>
          <w:u w:val="single"/>
        </w:rPr>
        <w:t>incumpliendo</w:t>
      </w:r>
      <w:r>
        <w:t xml:space="preserve"> con la fecha límite de presentación establecida en la Resolución</w:t>
      </w:r>
      <w:r w:rsidR="00CB5E1F">
        <w:t xml:space="preserve"> No. 706 de Diciembre de 2016 que se identifico era </w:t>
      </w:r>
      <w:r w:rsidR="00CB5E1F" w:rsidRPr="00CB5E1F">
        <w:rPr>
          <w:color w:val="FF0000"/>
          <w:u w:val="single"/>
        </w:rPr>
        <w:t>hasta el 15 de febrero</w:t>
      </w:r>
      <w:r w:rsidR="00CB5E1F" w:rsidRPr="00CB5E1F">
        <w:rPr>
          <w:color w:val="FF0000"/>
        </w:rPr>
        <w:t xml:space="preserve"> </w:t>
      </w:r>
      <w:r w:rsidR="00CB5E1F">
        <w:t>de 2018.</w:t>
      </w:r>
    </w:p>
    <w:p w:rsidR="00EC7870" w:rsidRDefault="00CB5E1F" w:rsidP="00EC7870">
      <w:pPr>
        <w:jc w:val="both"/>
      </w:pPr>
      <w:r>
        <w:rPr>
          <w:noProof/>
          <w:lang w:val="es-CO" w:eastAsia="es-CO"/>
        </w:rPr>
        <mc:AlternateContent>
          <mc:Choice Requires="wps">
            <w:drawing>
              <wp:anchor distT="0" distB="0" distL="114300" distR="114300" simplePos="0" relativeHeight="251703296" behindDoc="0" locked="0" layoutInCell="1" allowOverlap="1">
                <wp:simplePos x="0" y="0"/>
                <wp:positionH relativeFrom="column">
                  <wp:posOffset>3984846</wp:posOffset>
                </wp:positionH>
                <wp:positionV relativeFrom="paragraph">
                  <wp:posOffset>-3258</wp:posOffset>
                </wp:positionV>
                <wp:extent cx="413468" cy="1319917"/>
                <wp:effectExtent l="57150" t="38100" r="24765" b="13970"/>
                <wp:wrapNone/>
                <wp:docPr id="100861" name="Conector recto de flecha 100861"/>
                <wp:cNvGraphicFramePr/>
                <a:graphic xmlns:a="http://schemas.openxmlformats.org/drawingml/2006/main">
                  <a:graphicData uri="http://schemas.microsoft.com/office/word/2010/wordprocessingShape">
                    <wps:wsp>
                      <wps:cNvCnPr/>
                      <wps:spPr>
                        <a:xfrm flipH="1" flipV="1">
                          <a:off x="0" y="0"/>
                          <a:ext cx="413468" cy="1319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7E58F" id="Conector recto de flecha 100861" o:spid="_x0000_s1026" type="#_x0000_t32" style="position:absolute;margin-left:313.75pt;margin-top:-.25pt;width:32.55pt;height:103.9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" strokecolor="#4579b8 [3044]">
                <v:stroke endarrow="block"/>
              </v:shape>
            </w:pict>
          </mc:Fallback>
        </mc:AlternateContent>
      </w:r>
      <w:r>
        <w:rPr>
          <w:noProof/>
          <w:lang w:val="es-CO" w:eastAsia="es-CO"/>
        </w:rPr>
        <mc:AlternateContent>
          <mc:Choice Requires="wps">
            <w:drawing>
              <wp:anchor distT="0" distB="0" distL="114300" distR="114300" simplePos="0" relativeHeight="251702272" behindDoc="0" locked="0" layoutInCell="1" allowOverlap="1">
                <wp:simplePos x="0" y="0"/>
                <wp:positionH relativeFrom="column">
                  <wp:posOffset>3937138</wp:posOffset>
                </wp:positionH>
                <wp:positionV relativeFrom="paragraph">
                  <wp:posOffset>1292805</wp:posOffset>
                </wp:positionV>
                <wp:extent cx="556591" cy="222636"/>
                <wp:effectExtent l="0" t="0" r="15240" b="25400"/>
                <wp:wrapNone/>
                <wp:docPr id="100860" name="Elipse 100860"/>
                <wp:cNvGraphicFramePr/>
                <a:graphic xmlns:a="http://schemas.openxmlformats.org/drawingml/2006/main">
                  <a:graphicData uri="http://schemas.microsoft.com/office/word/2010/wordprocessingShape">
                    <wps:wsp>
                      <wps:cNvSpPr/>
                      <wps:spPr>
                        <a:xfrm>
                          <a:off x="0" y="0"/>
                          <a:ext cx="556591" cy="2226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5E7C89" id="Elipse 100860" o:spid="_x0000_s1026" style="position:absolute;margin-left:310pt;margin-top:101.8pt;width:43.85pt;height:17.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" filled="f" strokecolor="red" strokeweight="2pt"/>
            </w:pict>
          </mc:Fallback>
        </mc:AlternateContent>
      </w:r>
      <w:r>
        <w:rPr>
          <w:noProof/>
          <w:lang w:val="es-CO" w:eastAsia="es-CO"/>
        </w:rPr>
        <w:drawing>
          <wp:inline distT="0" distB="0" distL="0" distR="0" wp14:anchorId="609DB0DA" wp14:editId="03D007EA">
            <wp:extent cx="5612130" cy="2604770"/>
            <wp:effectExtent l="0" t="0" r="7620" b="5080"/>
            <wp:docPr id="100859" name="Imagen 10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12130" cy="2604770"/>
                    </a:xfrm>
                    <a:prstGeom prst="rect">
                      <a:avLst/>
                    </a:prstGeom>
                  </pic:spPr>
                </pic:pic>
              </a:graphicData>
            </a:graphic>
          </wp:inline>
        </w:drawing>
      </w:r>
    </w:p>
    <w:p w:rsidR="00CB5E1F" w:rsidRDefault="00CB5E1F" w:rsidP="00CB5E1F">
      <w:r>
        <w:t>Reporte s</w:t>
      </w:r>
      <w:r w:rsidR="00D501FD">
        <w:t>aldos y movimientos convergencia 2018</w:t>
      </w:r>
      <w:r>
        <w:t>.</w:t>
      </w:r>
    </w:p>
    <w:p w:rsidR="00CB5E1F" w:rsidRDefault="00CB5E1F" w:rsidP="00CB5E1F">
      <w:pPr>
        <w:jc w:val="both"/>
      </w:pPr>
      <w:r>
        <w:t xml:space="preserve">Como se evidencia en el reporte expuesto a continuación la fecha de envío </w:t>
      </w:r>
      <w:r w:rsidR="00D501FD">
        <w:t>fue el 03 de Julio</w:t>
      </w:r>
      <w:r>
        <w:t xml:space="preserve"> de 2018, </w:t>
      </w:r>
      <w:r w:rsidRPr="00CB5E1F">
        <w:rPr>
          <w:color w:val="FF0000"/>
          <w:u w:val="single"/>
        </w:rPr>
        <w:t>incumpliendo</w:t>
      </w:r>
      <w:r>
        <w:t xml:space="preserve"> con la fecha límite de presentación establecida en la Resolución No. 706 de Diciembre de 2016 que se identifico era </w:t>
      </w:r>
      <w:r w:rsidR="00D501FD">
        <w:rPr>
          <w:color w:val="FF0000"/>
          <w:u w:val="single"/>
        </w:rPr>
        <w:t xml:space="preserve">30 de abril de </w:t>
      </w:r>
      <w:r w:rsidR="00D501FD">
        <w:t xml:space="preserve"> 2018 para la presentación del estado de situación financiera de apertura y convergencia.</w:t>
      </w:r>
    </w:p>
    <w:p w:rsidR="00E91C0B" w:rsidRDefault="00E91C0B" w:rsidP="003F663B">
      <w:r>
        <w:rPr>
          <w:noProof/>
          <w:lang w:val="es-CO" w:eastAsia="es-CO"/>
        </w:rPr>
        <mc:AlternateContent>
          <mc:Choice Requires="wps">
            <w:drawing>
              <wp:anchor distT="0" distB="0" distL="114300" distR="114300" simplePos="0" relativeHeight="251704320" behindDoc="0" locked="0" layoutInCell="1" allowOverlap="1">
                <wp:simplePos x="0" y="0"/>
                <wp:positionH relativeFrom="column">
                  <wp:posOffset>3865576</wp:posOffset>
                </wp:positionH>
                <wp:positionV relativeFrom="paragraph">
                  <wp:posOffset>1400644</wp:posOffset>
                </wp:positionV>
                <wp:extent cx="548640" cy="254442"/>
                <wp:effectExtent l="0" t="0" r="22860" b="12700"/>
                <wp:wrapNone/>
                <wp:docPr id="100863" name="Elipse 100863"/>
                <wp:cNvGraphicFramePr/>
                <a:graphic xmlns:a="http://schemas.openxmlformats.org/drawingml/2006/main">
                  <a:graphicData uri="http://schemas.microsoft.com/office/word/2010/wordprocessingShape">
                    <wps:wsp>
                      <wps:cNvSpPr/>
                      <wps:spPr>
                        <a:xfrm>
                          <a:off x="0" y="0"/>
                          <a:ext cx="548640" cy="2544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D181C" id="Elipse 100863" o:spid="_x0000_s1026" style="position:absolute;margin-left:304.4pt;margin-top:110.3pt;width:43.2pt;height:20.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" filled="f" strokecolor="red" strokeweight="2pt"/>
            </w:pict>
          </mc:Fallback>
        </mc:AlternateContent>
      </w:r>
      <w:r w:rsidR="00CB5E1F">
        <w:rPr>
          <w:noProof/>
          <w:lang w:val="es-CO" w:eastAsia="es-CO"/>
        </w:rPr>
        <w:drawing>
          <wp:inline distT="0" distB="0" distL="0" distR="0" wp14:anchorId="034CDE68" wp14:editId="7090C202">
            <wp:extent cx="5612015" cy="3840480"/>
            <wp:effectExtent l="0" t="0" r="8255" b="7620"/>
            <wp:docPr id="100862" name="Imagen 10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21433" cy="3846925"/>
                    </a:xfrm>
                    <a:prstGeom prst="rect">
                      <a:avLst/>
                    </a:prstGeom>
                  </pic:spPr>
                </pic:pic>
              </a:graphicData>
            </a:graphic>
          </wp:inline>
        </w:drawing>
      </w:r>
    </w:p>
    <w:p w:rsidR="00EC7870" w:rsidRDefault="00E91C0B" w:rsidP="006117C3">
      <w:pPr>
        <w:jc w:val="both"/>
      </w:pPr>
      <w:r>
        <w:lastRenderedPageBreak/>
        <w:t>Como se logró evidenciar en los últimos rep</w:t>
      </w:r>
      <w:r w:rsidR="006117C3">
        <w:t>ortes ilustrados anteriormente, se ha venido reportando</w:t>
      </w:r>
      <w:r>
        <w:t xml:space="preserve"> la información contable de manera extemporánea, igualmente se ha observado que la información que cumplió con la oportunidad de entrega se está colgando al CHIP el mismo día que cierra el aplicativo, lo que no da tiempo a los funcionarios de verificar, cotejar y validar la información contable que se </w:t>
      </w:r>
      <w:r w:rsidR="006117C3">
        <w:t>está reportando, es muy importante para el área de control interno que esta información sea analizada antes de ser reportada como medio que garantice la administración de los riesgos de la entidad a fin de promover la consecución de las características fundamentales de relevancia y representación fiel de la información como producto del proceso contable.</w:t>
      </w:r>
    </w:p>
    <w:p w:rsidR="00E91C0B" w:rsidRDefault="00E91C0B" w:rsidP="00E91C0B"/>
    <w:p w:rsidR="00E91C0B" w:rsidRDefault="00E91C0B" w:rsidP="00B31220">
      <w:pPr>
        <w:jc w:val="both"/>
      </w:pPr>
      <w:r>
        <w:t xml:space="preserve">Por otra parte, se ha evidenciado que la información que se genera </w:t>
      </w:r>
      <w:r w:rsidR="004B1928">
        <w:t xml:space="preserve">por el área de contabilidad </w:t>
      </w:r>
      <w:r>
        <w:t>no se ha estado publicando en</w:t>
      </w:r>
      <w:r w:rsidR="004B1928">
        <w:t xml:space="preserve"> lugar visible, tal y como se establece como factor de Riesgo en la etapa y sub</w:t>
      </w:r>
      <w:r w:rsidR="009C350F">
        <w:t>-</w:t>
      </w:r>
      <w:r w:rsidR="004B1928">
        <w:t xml:space="preserve">etapa de </w:t>
      </w:r>
      <w:r w:rsidR="009C350F">
        <w:t>Presentación</w:t>
      </w:r>
      <w:r w:rsidR="004B1928">
        <w:t xml:space="preserve"> de estados Financieros donde se ha</w:t>
      </w:r>
      <w:r w:rsidR="00D87BBB">
        <w:t>n</w:t>
      </w:r>
      <w:r w:rsidR="004B1928">
        <w:t xml:space="preserve"> observado </w:t>
      </w:r>
      <w:r w:rsidR="009C350F">
        <w:t>dos riesgos muy expuestos y</w:t>
      </w:r>
      <w:r w:rsidR="00D87BBB">
        <w:t>/</w:t>
      </w:r>
      <w:r w:rsidR="009C350F">
        <w:t xml:space="preserve">o materializados, el primero tiene que ver con la </w:t>
      </w:r>
      <w:r w:rsidR="00B31220">
        <w:t>Presentación</w:t>
      </w:r>
      <w:r w:rsidR="00D87BBB">
        <w:t xml:space="preserve"> inoportuna de estados f</w:t>
      </w:r>
      <w:r w:rsidR="00B31220">
        <w:t>i</w:t>
      </w:r>
      <w:r w:rsidR="00D87BBB">
        <w:t>nancier</w:t>
      </w:r>
      <w:r w:rsidR="009C350F">
        <w:t>o</w:t>
      </w:r>
      <w:r w:rsidR="00D87BBB">
        <w:t>s</w:t>
      </w:r>
      <w:r w:rsidR="009C350F">
        <w:t xml:space="preserve"> a la </w:t>
      </w:r>
      <w:r w:rsidR="00B31220">
        <w:t>Contaduría</w:t>
      </w:r>
      <w:r w:rsidR="009C350F">
        <w:t xml:space="preserve"> General de la </w:t>
      </w:r>
      <w:r w:rsidR="00B31220">
        <w:t>Nación</w:t>
      </w:r>
      <w:r w:rsidR="009C350F">
        <w:t>, organismos de inspección, vigilancia, control y demás usuarios dela información</w:t>
      </w:r>
      <w:r w:rsidR="00FE123D">
        <w:t>, y el segundo</w:t>
      </w:r>
      <w:r w:rsidR="00D87BBB">
        <w:t>,</w:t>
      </w:r>
      <w:r w:rsidR="00FE123D">
        <w:t xml:space="preserve"> </w:t>
      </w:r>
      <w:r>
        <w:t xml:space="preserve"> </w:t>
      </w:r>
      <w:r w:rsidR="00D87BBB">
        <w:t xml:space="preserve">en la </w:t>
      </w:r>
      <w:r w:rsidR="00B31220">
        <w:t>omisión</w:t>
      </w:r>
      <w:r w:rsidR="00D87BBB">
        <w:t xml:space="preserve"> de la publicación de los estados financieros en lugar visible, </w:t>
      </w:r>
      <w:r>
        <w:t xml:space="preserve">cartelera institucional ni en ningún otro medio ley </w:t>
      </w:r>
      <w:r w:rsidR="00B31220">
        <w:t xml:space="preserve">1712 </w:t>
      </w:r>
      <w:r>
        <w:t xml:space="preserve">de transparencia y acceso a la información </w:t>
      </w:r>
      <w:r w:rsidR="00B31220">
        <w:t>pública</w:t>
      </w:r>
      <w:r>
        <w:t>.</w:t>
      </w:r>
    </w:p>
    <w:p w:rsidR="00D87BBB" w:rsidRDefault="00D87BBB" w:rsidP="00E91C0B"/>
    <w:p w:rsidR="00D87BBB" w:rsidRDefault="00D87BBB" w:rsidP="00E91C0B">
      <w:r>
        <w:rPr>
          <w:noProof/>
          <w:lang w:val="es-CO" w:eastAsia="es-CO"/>
        </w:rPr>
        <w:drawing>
          <wp:inline distT="0" distB="0" distL="0" distR="0" wp14:anchorId="3DC15454" wp14:editId="6576DBBC">
            <wp:extent cx="5612130" cy="508883"/>
            <wp:effectExtent l="0" t="0" r="0" b="571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47206" cy="512064"/>
                    </a:xfrm>
                    <a:prstGeom prst="rect">
                      <a:avLst/>
                    </a:prstGeom>
                  </pic:spPr>
                </pic:pic>
              </a:graphicData>
            </a:graphic>
          </wp:inline>
        </w:drawing>
      </w:r>
    </w:p>
    <w:p w:rsidR="00884EA6" w:rsidRDefault="00D87BBB" w:rsidP="00E91C0B">
      <w:r>
        <w:rPr>
          <w:noProof/>
          <w:lang w:val="es-CO" w:eastAsia="es-CO"/>
        </w:rPr>
        <w:drawing>
          <wp:inline distT="0" distB="0" distL="0" distR="0" wp14:anchorId="44BA6026" wp14:editId="62CCBF71">
            <wp:extent cx="5610857" cy="1995777"/>
            <wp:effectExtent l="0" t="0" r="0" b="508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32621" cy="2003518"/>
                    </a:xfrm>
                    <a:prstGeom prst="rect">
                      <a:avLst/>
                    </a:prstGeom>
                  </pic:spPr>
                </pic:pic>
              </a:graphicData>
            </a:graphic>
          </wp:inline>
        </w:drawing>
      </w:r>
    </w:p>
    <w:p w:rsidR="00884EA6" w:rsidRPr="00884EA6" w:rsidRDefault="00884EA6" w:rsidP="00884EA6"/>
    <w:p w:rsidR="00884EA6" w:rsidRDefault="00884EA6" w:rsidP="00884EA6"/>
    <w:p w:rsidR="00D87BBB" w:rsidRDefault="00884EA6" w:rsidP="00884EA6">
      <w:r>
        <w:rPr>
          <w:noProof/>
          <w:lang w:val="es-CO" w:eastAsia="es-CO"/>
        </w:rPr>
        <w:drawing>
          <wp:inline distT="0" distB="0" distL="0" distR="0" wp14:anchorId="7AC4419D" wp14:editId="4CB84852">
            <wp:extent cx="5610939" cy="1948070"/>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43549" cy="1959392"/>
                    </a:xfrm>
                    <a:prstGeom prst="rect">
                      <a:avLst/>
                    </a:prstGeom>
                  </pic:spPr>
                </pic:pic>
              </a:graphicData>
            </a:graphic>
          </wp:inline>
        </w:drawing>
      </w:r>
    </w:p>
    <w:p w:rsidR="00884EA6" w:rsidRDefault="00884EA6" w:rsidP="00B367A3">
      <w:pPr>
        <w:jc w:val="both"/>
      </w:pPr>
      <w:r>
        <w:lastRenderedPageBreak/>
        <w:t xml:space="preserve">El 03 de septiembre de 2018, se </w:t>
      </w:r>
      <w:r w:rsidR="00B367A3">
        <w:t>comunicó por parte de la oficina de control interno</w:t>
      </w:r>
      <w:r>
        <w:t xml:space="preserve"> al área contable y financiera, la necesidad de dar cumplimiento a lo establecido en la ley 1712, Titulo II Articulo 7, </w:t>
      </w:r>
      <w:r w:rsidRPr="00B367A3">
        <w:rPr>
          <w:b/>
          <w:u w:val="single"/>
        </w:rPr>
        <w:t xml:space="preserve">la entidad </w:t>
      </w:r>
      <w:r w:rsidR="00B367A3" w:rsidRPr="00B367A3">
        <w:rPr>
          <w:b/>
          <w:u w:val="single"/>
        </w:rPr>
        <w:t>“</w:t>
      </w:r>
      <w:r w:rsidRPr="00B367A3">
        <w:rPr>
          <w:b/>
          <w:u w:val="single"/>
        </w:rPr>
        <w:t>deberá tener a disposición de las personas interesadas</w:t>
      </w:r>
      <w:r w:rsidR="00B367A3" w:rsidRPr="00B367A3">
        <w:rPr>
          <w:b/>
          <w:u w:val="single"/>
        </w:rPr>
        <w:t xml:space="preserve"> dicha información en la web, a fin de que estas puedan obtener información”…….</w:t>
      </w:r>
      <w:r w:rsidR="00B367A3">
        <w:rPr>
          <w:b/>
          <w:u w:val="single"/>
        </w:rPr>
        <w:t xml:space="preserve">, </w:t>
      </w:r>
      <w:r w:rsidR="00B367A3">
        <w:t xml:space="preserve">después de revisada esta situación, no se ha identificado que desde el área financiera y contable publiquen en </w:t>
      </w:r>
      <w:r w:rsidR="003C419A">
        <w:t>página</w:t>
      </w:r>
      <w:r w:rsidR="00B367A3">
        <w:t xml:space="preserve"> web o en un lugar visible la información contable y presupuestal como se </w:t>
      </w:r>
      <w:r w:rsidR="003C419A">
        <w:t>estableció</w:t>
      </w:r>
      <w:r w:rsidR="00B367A3">
        <w:t xml:space="preserve"> en la </w:t>
      </w:r>
      <w:r w:rsidR="003C419A">
        <w:t>Resolución</w:t>
      </w:r>
      <w:r w:rsidR="00B367A3">
        <w:t xml:space="preserve"> No. 182 de 2016 y en la ley 1712.</w:t>
      </w:r>
    </w:p>
    <w:p w:rsidR="001C2089" w:rsidRDefault="001C2089" w:rsidP="00B367A3">
      <w:pPr>
        <w:jc w:val="both"/>
      </w:pPr>
    </w:p>
    <w:p w:rsidR="001C2089" w:rsidRDefault="001C2089" w:rsidP="00B367A3">
      <w:pPr>
        <w:jc w:val="both"/>
        <w:rPr>
          <w:u w:val="single"/>
        </w:rPr>
      </w:pPr>
      <w:r w:rsidRPr="001C2089">
        <w:rPr>
          <w:u w:val="single"/>
        </w:rPr>
        <w:t>Aplicaciòn tablas de retención documental (Proceso Contable)</w:t>
      </w:r>
    </w:p>
    <w:p w:rsidR="001C2089" w:rsidRDefault="001C2089" w:rsidP="00B367A3">
      <w:pPr>
        <w:jc w:val="both"/>
        <w:rPr>
          <w:u w:val="single"/>
        </w:rPr>
      </w:pPr>
    </w:p>
    <w:p w:rsidR="001C2089" w:rsidRDefault="001C2089" w:rsidP="00B367A3">
      <w:pPr>
        <w:jc w:val="both"/>
      </w:pPr>
      <w:r w:rsidRPr="001C2089">
        <w:t xml:space="preserve">Para verificar </w:t>
      </w:r>
      <w:r>
        <w:t>la aplicación de las tablas de retención documental del área contable, se tomó como base la información</w:t>
      </w:r>
      <w:r w:rsidR="00FB2390">
        <w:t xml:space="preserve"> generada</w:t>
      </w:r>
      <w:r>
        <w:t xml:space="preserve"> 2017, se verifican las </w:t>
      </w:r>
      <w:r w:rsidR="004F71FE">
        <w:t xml:space="preserve">siguientes </w:t>
      </w:r>
      <w:r>
        <w:t>series y Subseries</w:t>
      </w:r>
      <w:r w:rsidR="004F71FE">
        <w:t>.</w:t>
      </w:r>
    </w:p>
    <w:p w:rsidR="00FE472D" w:rsidRDefault="00FE472D" w:rsidP="00B367A3">
      <w:pPr>
        <w:jc w:val="both"/>
      </w:pPr>
    </w:p>
    <w:p w:rsidR="00FE472D" w:rsidRDefault="00FE472D" w:rsidP="00B367A3">
      <w:pPr>
        <w:jc w:val="both"/>
      </w:pPr>
      <w:r w:rsidRPr="00FE472D">
        <w:drawing>
          <wp:inline distT="0" distB="0" distL="0" distR="0">
            <wp:extent cx="5612130" cy="766036"/>
            <wp:effectExtent l="0" t="0" r="7620" b="0"/>
            <wp:docPr id="100879" name="Imagen 1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130" cy="766036"/>
                    </a:xfrm>
                    <a:prstGeom prst="rect">
                      <a:avLst/>
                    </a:prstGeom>
                    <a:noFill/>
                    <a:ln>
                      <a:noFill/>
                    </a:ln>
                  </pic:spPr>
                </pic:pic>
              </a:graphicData>
            </a:graphic>
          </wp:inline>
        </w:drawing>
      </w:r>
    </w:p>
    <w:p w:rsidR="004F71FE" w:rsidRDefault="004F71FE" w:rsidP="00B367A3">
      <w:pPr>
        <w:jc w:val="both"/>
      </w:pPr>
    </w:p>
    <w:p w:rsidR="00FB2390" w:rsidRDefault="00FE472D" w:rsidP="00B367A3">
      <w:pPr>
        <w:jc w:val="both"/>
      </w:pPr>
      <w:r>
        <w:t>Se identificó que solo se maneja una serie documental para los certificados de retención en la fuente, IVA, Reteiva y otros certificados, cuando se tienen identificados códigos para cada serie.</w:t>
      </w:r>
    </w:p>
    <w:p w:rsidR="00FE472D" w:rsidRDefault="00FE472D" w:rsidP="00B367A3">
      <w:pPr>
        <w:jc w:val="both"/>
      </w:pPr>
      <w:r w:rsidRPr="00FE472D">
        <w:drawing>
          <wp:inline distT="0" distB="0" distL="0" distR="0">
            <wp:extent cx="5612130" cy="1036307"/>
            <wp:effectExtent l="0" t="0" r="0" b="0"/>
            <wp:docPr id="100880" name="Imagen 1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1036307"/>
                    </a:xfrm>
                    <a:prstGeom prst="rect">
                      <a:avLst/>
                    </a:prstGeom>
                    <a:noFill/>
                    <a:ln>
                      <a:noFill/>
                    </a:ln>
                  </pic:spPr>
                </pic:pic>
              </a:graphicData>
            </a:graphic>
          </wp:inline>
        </w:drawing>
      </w:r>
    </w:p>
    <w:p w:rsidR="004F71FE" w:rsidRDefault="004F71FE" w:rsidP="00B367A3">
      <w:pPr>
        <w:jc w:val="both"/>
      </w:pPr>
    </w:p>
    <w:p w:rsidR="00FE472D" w:rsidRDefault="00FE472D" w:rsidP="00B367A3">
      <w:pPr>
        <w:jc w:val="both"/>
      </w:pPr>
      <w:r>
        <w:t>Se identificó expediente documental con informes de cartera vigencia 2017, cuentas de cobro</w:t>
      </w:r>
      <w:r w:rsidR="00397795">
        <w:t xml:space="preserve"> y solicitud de devolución IVA</w:t>
      </w:r>
      <w:r w:rsidR="00C976FB">
        <w:t xml:space="preserve">; se observó que </w:t>
      </w:r>
      <w:r w:rsidR="00397795">
        <w:t>los pagarés se encuentran en pagaduria y las conciliaciones bancarias no deberían estar en la serie documental de cartera.</w:t>
      </w:r>
    </w:p>
    <w:p w:rsidR="00C976FB" w:rsidRDefault="00C976FB" w:rsidP="00B367A3">
      <w:pPr>
        <w:jc w:val="both"/>
      </w:pPr>
      <w:r w:rsidRPr="00C976FB">
        <w:drawing>
          <wp:inline distT="0" distB="0" distL="0" distR="0">
            <wp:extent cx="5612130" cy="1586845"/>
            <wp:effectExtent l="0" t="0" r="0" b="0"/>
            <wp:docPr id="100881" name="Imagen 1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130" cy="1586845"/>
                    </a:xfrm>
                    <a:prstGeom prst="rect">
                      <a:avLst/>
                    </a:prstGeom>
                    <a:noFill/>
                    <a:ln>
                      <a:noFill/>
                    </a:ln>
                  </pic:spPr>
                </pic:pic>
              </a:graphicData>
            </a:graphic>
          </wp:inline>
        </w:drawing>
      </w:r>
    </w:p>
    <w:p w:rsidR="00C976FB" w:rsidRDefault="00C976FB" w:rsidP="00C976FB"/>
    <w:p w:rsidR="00C976FB" w:rsidRDefault="00C976FB" w:rsidP="00C976FB">
      <w:r>
        <w:t>Se identificaron actas del comité de sostenibilidad y actas del comité de inversión de</w:t>
      </w:r>
      <w:r w:rsidR="00F81FB8">
        <w:t xml:space="preserve"> </w:t>
      </w:r>
      <w:r>
        <w:t>la vigencia 2017, las dos carpetas se encontraban sin marcación de expediente.</w:t>
      </w:r>
    </w:p>
    <w:p w:rsidR="00C976FB" w:rsidRDefault="00C976FB" w:rsidP="00C976FB"/>
    <w:p w:rsidR="00C976FB" w:rsidRDefault="00C976FB" w:rsidP="00F81FB8">
      <w:pPr>
        <w:jc w:val="both"/>
      </w:pPr>
      <w:r>
        <w:t>De acuerdo a lo revisado, es de suma importancia actualizar la tabla de retención del proceso contable, se maneja un</w:t>
      </w:r>
      <w:r w:rsidR="00587D75">
        <w:t>a</w:t>
      </w:r>
      <w:r>
        <w:t xml:space="preserve"> carpeta con varios folios llamada correspondencia interna y otra </w:t>
      </w:r>
      <w:r>
        <w:lastRenderedPageBreak/>
        <w:t>carpeta con correspondencia externa, nombres que no se identifican como código ni como Subseries documentales.</w:t>
      </w:r>
      <w:r w:rsidR="00587D75">
        <w:t xml:space="preserve"> Se deberá hacer un ajuste de estas series y Subseries documentales con la nueva contratista de archivo para que se establezca una nueva tabla de retención </w:t>
      </w:r>
      <w:r w:rsidR="00F81FB8">
        <w:t>con el funcionario donde los expedientes que dicen deben de contener la carpeta sean los mismos que se establecen en la sub serie documental.</w:t>
      </w:r>
    </w:p>
    <w:p w:rsidR="00F81FB8" w:rsidRDefault="00F81FB8" w:rsidP="00F81FB8">
      <w:pPr>
        <w:jc w:val="both"/>
      </w:pPr>
    </w:p>
    <w:p w:rsidR="00F81FB8" w:rsidRPr="00F81FB8" w:rsidRDefault="00F81FB8" w:rsidP="00F81FB8">
      <w:pPr>
        <w:jc w:val="both"/>
        <w:rPr>
          <w:color w:val="FF0000"/>
        </w:rPr>
      </w:pPr>
      <w:r w:rsidRPr="00F81FB8">
        <w:rPr>
          <w:color w:val="FF0000"/>
        </w:rPr>
        <w:t>Falta la verificación de la elaboración, adopción y aplicación de políticas contables y ajustes de ejercicios anteriores.</w:t>
      </w:r>
      <w:r>
        <w:rPr>
          <w:color w:val="FF0000"/>
        </w:rPr>
        <w:t xml:space="preserve"> Estos serían los temas a revisar para finalizar con el proceso auditor que se programó.</w:t>
      </w:r>
    </w:p>
    <w:p w:rsidR="00F81FB8" w:rsidRDefault="00F81FB8" w:rsidP="00F81FB8">
      <w:pPr>
        <w:jc w:val="both"/>
      </w:pPr>
    </w:p>
    <w:p w:rsidR="00F81FB8" w:rsidRDefault="00F81FB8" w:rsidP="00F81FB8">
      <w:pPr>
        <w:jc w:val="both"/>
      </w:pPr>
    </w:p>
    <w:p w:rsidR="00F81FB8" w:rsidRDefault="00F81FB8" w:rsidP="00C976FB"/>
    <w:p w:rsidR="00F81FB8" w:rsidRDefault="00F81FB8" w:rsidP="00C976FB"/>
    <w:p w:rsidR="00587D75" w:rsidRDefault="00587D75" w:rsidP="00C976FB"/>
    <w:p w:rsidR="00587D75" w:rsidRPr="00C976FB" w:rsidRDefault="00587D75" w:rsidP="00C976FB"/>
    <w:sectPr w:rsidR="00587D75" w:rsidRPr="00C976FB" w:rsidSect="007C051B">
      <w:headerReference w:type="default" r:id="rId94"/>
      <w:footerReference w:type="default" r:id="rId95"/>
      <w:pgSz w:w="12240" w:h="15840" w:code="1"/>
      <w:pgMar w:top="1418" w:right="1701" w:bottom="1418" w:left="1701" w:header="34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55" w:rsidRDefault="003C0755" w:rsidP="0030189E">
      <w:r>
        <w:separator/>
      </w:r>
    </w:p>
  </w:endnote>
  <w:endnote w:type="continuationSeparator" w:id="0">
    <w:p w:rsidR="003C0755" w:rsidRDefault="003C0755" w:rsidP="00301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B7B" w:rsidRDefault="00986B7B">
    <w:pPr>
      <w:pStyle w:val="Piedepgina"/>
    </w:pPr>
    <w:r>
      <w:rPr>
        <w:noProof/>
        <w:lang w:val="es-CO" w:eastAsia="es-CO"/>
      </w:rPr>
      <w:drawing>
        <wp:anchor distT="0" distB="0" distL="114300" distR="114300" simplePos="0" relativeHeight="251669504" behindDoc="0" locked="0" layoutInCell="1" allowOverlap="1">
          <wp:simplePos x="0" y="0"/>
          <wp:positionH relativeFrom="margin">
            <wp:align>left</wp:align>
          </wp:positionH>
          <wp:positionV relativeFrom="paragraph">
            <wp:posOffset>-198755</wp:posOffset>
          </wp:positionV>
          <wp:extent cx="5162550" cy="514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55" w:rsidRDefault="003C0755" w:rsidP="0030189E">
      <w:r>
        <w:separator/>
      </w:r>
    </w:p>
  </w:footnote>
  <w:footnote w:type="continuationSeparator" w:id="0">
    <w:p w:rsidR="003C0755" w:rsidRDefault="003C0755" w:rsidP="00301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B7B" w:rsidRPr="00E55B6B" w:rsidRDefault="00986B7B" w:rsidP="003531CA">
    <w:pPr>
      <w:pStyle w:val="Encabezado"/>
      <w:tabs>
        <w:tab w:val="center" w:pos="3686"/>
      </w:tabs>
      <w:ind w:left="1276" w:firstLine="140"/>
      <w:jc w:val="center"/>
      <w:rPr>
        <w:rFonts w:asciiTheme="minorHAnsi" w:hAnsiTheme="minorHAnsi"/>
        <w:b/>
        <w:sz w:val="22"/>
        <w:szCs w:val="16"/>
      </w:rPr>
    </w:pPr>
    <w:r>
      <w:rPr>
        <w:rFonts w:asciiTheme="minorHAnsi" w:hAnsiTheme="minorHAnsi"/>
        <w:b/>
        <w:noProof/>
        <w:sz w:val="22"/>
        <w:szCs w:val="16"/>
        <w:lang w:val="es-CO" w:eastAsia="es-CO"/>
      </w:rPr>
      <w:drawing>
        <wp:anchor distT="0" distB="0" distL="114300" distR="114300" simplePos="0" relativeHeight="251668480" behindDoc="1" locked="0" layoutInCell="1" allowOverlap="1" wp14:anchorId="033B09BF" wp14:editId="0AF1965E">
          <wp:simplePos x="0" y="0"/>
          <wp:positionH relativeFrom="column">
            <wp:posOffset>-268605</wp:posOffset>
          </wp:positionH>
          <wp:positionV relativeFrom="paragraph">
            <wp:posOffset>6985</wp:posOffset>
          </wp:positionV>
          <wp:extent cx="1501682" cy="395656"/>
          <wp:effectExtent l="0" t="0" r="381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 LOGO 1.png"/>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501682" cy="395656"/>
                  </a:xfrm>
                  <a:prstGeom prst="rect">
                    <a:avLst/>
                  </a:prstGeom>
                </pic:spPr>
              </pic:pic>
            </a:graphicData>
          </a:graphic>
          <wp14:sizeRelH relativeFrom="page">
            <wp14:pctWidth>0</wp14:pctWidth>
          </wp14:sizeRelH>
          <wp14:sizeRelV relativeFrom="page">
            <wp14:pctHeight>0</wp14:pctHeight>
          </wp14:sizeRelV>
        </wp:anchor>
      </w:drawing>
    </w:r>
    <w:r w:rsidRPr="003531CA">
      <w:rPr>
        <w:rFonts w:asciiTheme="minorHAnsi" w:hAnsiTheme="minorHAnsi"/>
        <w:b/>
        <w:noProof/>
        <w:sz w:val="22"/>
        <w:szCs w:val="16"/>
        <w:lang w:val="es-CO" w:eastAsia="es-CO"/>
      </w:rPr>
      <mc:AlternateContent>
        <mc:Choice Requires="wps">
          <w:drawing>
            <wp:anchor distT="0" distB="0" distL="114300" distR="114300" simplePos="0" relativeHeight="251665408" behindDoc="0" locked="0" layoutInCell="1" allowOverlap="1" wp14:anchorId="29D6354D" wp14:editId="19C79FDE">
              <wp:simplePos x="0" y="0"/>
              <wp:positionH relativeFrom="column">
                <wp:posOffset>2576195</wp:posOffset>
              </wp:positionH>
              <wp:positionV relativeFrom="paragraph">
                <wp:posOffset>-34925</wp:posOffset>
              </wp:positionV>
              <wp:extent cx="3967480" cy="492760"/>
              <wp:effectExtent l="0" t="0" r="0"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492760"/>
                      </a:xfrm>
                      <a:prstGeom prst="rect">
                        <a:avLst/>
                      </a:prstGeom>
                      <a:solidFill>
                        <a:srgbClr val="FFFFFF"/>
                      </a:solidFill>
                      <a:ln w="9525">
                        <a:noFill/>
                        <a:miter lim="800000"/>
                        <a:headEnd/>
                        <a:tailEnd/>
                      </a:ln>
                    </wps:spPr>
                    <wps:txbx>
                      <w:txbxContent>
                        <w:p w:rsidR="00986B7B" w:rsidRPr="00B86C73" w:rsidRDefault="00986B7B" w:rsidP="00095D72">
                          <w:pPr>
                            <w:pStyle w:val="Encabezado"/>
                            <w:tabs>
                              <w:tab w:val="center" w:pos="3686"/>
                            </w:tabs>
                            <w:jc w:val="center"/>
                            <w:rPr>
                              <w:rFonts w:asciiTheme="minorHAnsi" w:hAnsiTheme="minorHAnsi"/>
                              <w:b/>
                              <w:sz w:val="20"/>
                              <w:szCs w:val="16"/>
                            </w:rPr>
                          </w:pPr>
                          <w:r w:rsidRPr="00B86C73">
                            <w:rPr>
                              <w:rFonts w:asciiTheme="minorHAnsi" w:hAnsiTheme="minorHAnsi"/>
                              <w:b/>
                              <w:noProof/>
                              <w:sz w:val="20"/>
                              <w:szCs w:val="16"/>
                              <w:lang w:val="es-CO" w:eastAsia="es-CO"/>
                            </w:rPr>
                            <w:t>COLEGIO INTEGRADO NACIONAL ORIENTE DE CALDAS</w:t>
                          </w:r>
                        </w:p>
                        <w:p w:rsidR="00986B7B" w:rsidRPr="00B86C73" w:rsidRDefault="00986B7B" w:rsidP="00095D72">
                          <w:pPr>
                            <w:pStyle w:val="Encabezado"/>
                            <w:jc w:val="center"/>
                            <w:rPr>
                              <w:rFonts w:asciiTheme="minorHAnsi" w:hAnsiTheme="minorHAnsi"/>
                              <w:sz w:val="16"/>
                              <w:szCs w:val="16"/>
                            </w:rPr>
                          </w:pPr>
                          <w:r w:rsidRPr="00B86C73">
                            <w:rPr>
                              <w:rFonts w:asciiTheme="minorHAnsi" w:hAnsiTheme="minorHAnsi"/>
                              <w:sz w:val="16"/>
                              <w:szCs w:val="16"/>
                            </w:rPr>
                            <w:t>Institución Redefinida Según Resolución del MEN No.6453 de julio 23 de 2010</w:t>
                          </w:r>
                        </w:p>
                        <w:p w:rsidR="00986B7B" w:rsidRPr="00B86C73" w:rsidRDefault="00986B7B" w:rsidP="00095D72">
                          <w:pPr>
                            <w:pStyle w:val="Encabezado"/>
                            <w:jc w:val="center"/>
                            <w:rPr>
                              <w:rFonts w:asciiTheme="minorHAnsi" w:hAnsiTheme="minorHAnsi"/>
                              <w:sz w:val="16"/>
                              <w:szCs w:val="16"/>
                            </w:rPr>
                          </w:pPr>
                          <w:r w:rsidRPr="00B86C73">
                            <w:rPr>
                              <w:rFonts w:asciiTheme="minorHAnsi" w:hAnsiTheme="minorHAnsi"/>
                              <w:sz w:val="16"/>
                              <w:szCs w:val="16"/>
                            </w:rPr>
                            <w:t>Establecimiento Público del Orden Departamental Ordenanza: 554 de 2006</w:t>
                          </w:r>
                        </w:p>
                        <w:p w:rsidR="00986B7B" w:rsidRDefault="00986B7B" w:rsidP="0089166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6354D" id="_x0000_t202" coordsize="21600,21600" o:spt="202" path="m,l,21600r21600,l21600,xe">
              <v:stroke joinstyle="miter"/>
              <v:path gradientshapeok="t" o:connecttype="rect"/>
            </v:shapetype>
            <v:shape id="Cuadro de texto 2" o:spid="_x0000_s1026" type="#_x0000_t202" style="position:absolute;left:0;text-align:left;margin-left:202.85pt;margin-top:-2.75pt;width:312.4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" stroked="f">
              <v:textbox>
                <w:txbxContent>
                  <w:p w:rsidR="00EA5DD4" w:rsidRPr="00B86C73" w:rsidRDefault="00EA5DD4" w:rsidP="00095D72">
                    <w:pPr>
                      <w:pStyle w:val="Encabezado"/>
                      <w:tabs>
                        <w:tab w:val="center" w:pos="3686"/>
                      </w:tabs>
                      <w:jc w:val="center"/>
                      <w:rPr>
                        <w:rFonts w:asciiTheme="minorHAnsi" w:hAnsiTheme="minorHAnsi"/>
                        <w:b/>
                        <w:sz w:val="20"/>
                        <w:szCs w:val="16"/>
                      </w:rPr>
                    </w:pPr>
                    <w:r w:rsidRPr="00B86C73">
                      <w:rPr>
                        <w:rFonts w:asciiTheme="minorHAnsi" w:hAnsiTheme="minorHAnsi"/>
                        <w:b/>
                        <w:noProof/>
                        <w:sz w:val="20"/>
                        <w:szCs w:val="16"/>
                        <w:lang w:val="es-CO" w:eastAsia="es-CO"/>
                      </w:rPr>
                      <w:t>COLEGIO INTEGRADO NACIONAL ORIENTE DE CALDAS</w:t>
                    </w:r>
                  </w:p>
                  <w:p w:rsidR="00EA5DD4" w:rsidRPr="00B86C73" w:rsidRDefault="00EA5DD4" w:rsidP="00095D72">
                    <w:pPr>
                      <w:pStyle w:val="Encabezado"/>
                      <w:jc w:val="center"/>
                      <w:rPr>
                        <w:rFonts w:asciiTheme="minorHAnsi" w:hAnsiTheme="minorHAnsi"/>
                        <w:sz w:val="16"/>
                        <w:szCs w:val="16"/>
                      </w:rPr>
                    </w:pPr>
                    <w:r w:rsidRPr="00B86C73">
                      <w:rPr>
                        <w:rFonts w:asciiTheme="minorHAnsi" w:hAnsiTheme="minorHAnsi"/>
                        <w:sz w:val="16"/>
                        <w:szCs w:val="16"/>
                      </w:rPr>
                      <w:t>Institución Redefinida Según Resolución del MEN No.6453 de julio 23 de 2010</w:t>
                    </w:r>
                  </w:p>
                  <w:p w:rsidR="00EA5DD4" w:rsidRPr="00B86C73" w:rsidRDefault="00EA5DD4" w:rsidP="00095D72">
                    <w:pPr>
                      <w:pStyle w:val="Encabezado"/>
                      <w:jc w:val="center"/>
                      <w:rPr>
                        <w:rFonts w:asciiTheme="minorHAnsi" w:hAnsiTheme="minorHAnsi"/>
                        <w:sz w:val="16"/>
                        <w:szCs w:val="16"/>
                      </w:rPr>
                    </w:pPr>
                    <w:r w:rsidRPr="00B86C73">
                      <w:rPr>
                        <w:rFonts w:asciiTheme="minorHAnsi" w:hAnsiTheme="minorHAnsi"/>
                        <w:sz w:val="16"/>
                        <w:szCs w:val="16"/>
                      </w:rPr>
                      <w:t>Establecimiento Público del Orden Departamental Ordenanza: 554 de 2006</w:t>
                    </w:r>
                  </w:p>
                  <w:p w:rsidR="00EA5DD4" w:rsidRDefault="00EA5DD4" w:rsidP="0089166F">
                    <w:pPr>
                      <w:jc w:val="right"/>
                    </w:pPr>
                  </w:p>
                </w:txbxContent>
              </v:textbox>
            </v:shape>
          </w:pict>
        </mc:Fallback>
      </mc:AlternateContent>
    </w:r>
  </w:p>
  <w:p w:rsidR="00986B7B" w:rsidRDefault="00986B7B" w:rsidP="00363960">
    <w:pPr>
      <w:pStyle w:val="Encabezado"/>
      <w:tabs>
        <w:tab w:val="clear" w:pos="4252"/>
        <w:tab w:val="clear" w:pos="8504"/>
        <w:tab w:val="left" w:pos="153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4957"/>
    <w:multiLevelType w:val="hybridMultilevel"/>
    <w:tmpl w:val="A54CF92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961559"/>
    <w:multiLevelType w:val="hybridMultilevel"/>
    <w:tmpl w:val="3A680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550D48"/>
    <w:multiLevelType w:val="hybridMultilevel"/>
    <w:tmpl w:val="E5DCB1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133518D"/>
    <w:multiLevelType w:val="hybridMultilevel"/>
    <w:tmpl w:val="79E275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B154FB0"/>
    <w:multiLevelType w:val="hybridMultilevel"/>
    <w:tmpl w:val="2C6220A2"/>
    <w:lvl w:ilvl="0" w:tplc="8F542762">
      <w:start w:val="1"/>
      <w:numFmt w:val="decimal"/>
      <w:lvlText w:val="%1."/>
      <w:lvlJc w:val="left"/>
      <w:pPr>
        <w:ind w:left="432" w:hanging="360"/>
      </w:pPr>
      <w:rPr>
        <w:rFonts w:hint="default"/>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5">
    <w:nsid w:val="632A0314"/>
    <w:multiLevelType w:val="hybridMultilevel"/>
    <w:tmpl w:val="567E70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CF00C33"/>
    <w:multiLevelType w:val="hybridMultilevel"/>
    <w:tmpl w:val="5A1E9F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89E"/>
    <w:rsid w:val="0000008B"/>
    <w:rsid w:val="000034E0"/>
    <w:rsid w:val="0001489C"/>
    <w:rsid w:val="00016344"/>
    <w:rsid w:val="0001659A"/>
    <w:rsid w:val="0002340A"/>
    <w:rsid w:val="00035E6B"/>
    <w:rsid w:val="00042781"/>
    <w:rsid w:val="000745B6"/>
    <w:rsid w:val="000875F1"/>
    <w:rsid w:val="00092DA8"/>
    <w:rsid w:val="00095D72"/>
    <w:rsid w:val="00096681"/>
    <w:rsid w:val="000B7B16"/>
    <w:rsid w:val="000C6D9E"/>
    <w:rsid w:val="000D6858"/>
    <w:rsid w:val="000E636E"/>
    <w:rsid w:val="000F0649"/>
    <w:rsid w:val="001010CD"/>
    <w:rsid w:val="0012512F"/>
    <w:rsid w:val="00143664"/>
    <w:rsid w:val="001515CD"/>
    <w:rsid w:val="00162B5F"/>
    <w:rsid w:val="00171D2F"/>
    <w:rsid w:val="00174E6E"/>
    <w:rsid w:val="001833EE"/>
    <w:rsid w:val="001A15A0"/>
    <w:rsid w:val="001A72F9"/>
    <w:rsid w:val="001C2089"/>
    <w:rsid w:val="001C58DE"/>
    <w:rsid w:val="001E385D"/>
    <w:rsid w:val="001F49CA"/>
    <w:rsid w:val="00211056"/>
    <w:rsid w:val="00230108"/>
    <w:rsid w:val="00244ED2"/>
    <w:rsid w:val="00257B68"/>
    <w:rsid w:val="0027538F"/>
    <w:rsid w:val="002C06AB"/>
    <w:rsid w:val="002C11E7"/>
    <w:rsid w:val="002C5A29"/>
    <w:rsid w:val="002C77B2"/>
    <w:rsid w:val="002D7566"/>
    <w:rsid w:val="002F2A4D"/>
    <w:rsid w:val="002F4C6A"/>
    <w:rsid w:val="0030189E"/>
    <w:rsid w:val="00304A58"/>
    <w:rsid w:val="0032667A"/>
    <w:rsid w:val="00330FB9"/>
    <w:rsid w:val="00335DA8"/>
    <w:rsid w:val="0034140B"/>
    <w:rsid w:val="003531CA"/>
    <w:rsid w:val="00354025"/>
    <w:rsid w:val="003571D9"/>
    <w:rsid w:val="00363960"/>
    <w:rsid w:val="00397795"/>
    <w:rsid w:val="003A3AC0"/>
    <w:rsid w:val="003A6441"/>
    <w:rsid w:val="003C0755"/>
    <w:rsid w:val="003C312F"/>
    <w:rsid w:val="003C3AB6"/>
    <w:rsid w:val="003C419A"/>
    <w:rsid w:val="003D59F3"/>
    <w:rsid w:val="003D7452"/>
    <w:rsid w:val="003E2049"/>
    <w:rsid w:val="003E4209"/>
    <w:rsid w:val="003E52CC"/>
    <w:rsid w:val="003F1158"/>
    <w:rsid w:val="003F663B"/>
    <w:rsid w:val="00433282"/>
    <w:rsid w:val="0043710C"/>
    <w:rsid w:val="00437831"/>
    <w:rsid w:val="00446ACE"/>
    <w:rsid w:val="00447070"/>
    <w:rsid w:val="00466662"/>
    <w:rsid w:val="004827C0"/>
    <w:rsid w:val="00490019"/>
    <w:rsid w:val="004A6A05"/>
    <w:rsid w:val="004B1928"/>
    <w:rsid w:val="004C3BF4"/>
    <w:rsid w:val="004E34E7"/>
    <w:rsid w:val="004E433A"/>
    <w:rsid w:val="004E748B"/>
    <w:rsid w:val="004F4078"/>
    <w:rsid w:val="004F71FE"/>
    <w:rsid w:val="00506D62"/>
    <w:rsid w:val="00520D70"/>
    <w:rsid w:val="005527AD"/>
    <w:rsid w:val="005529A4"/>
    <w:rsid w:val="00557484"/>
    <w:rsid w:val="005700AC"/>
    <w:rsid w:val="00575463"/>
    <w:rsid w:val="00585931"/>
    <w:rsid w:val="00587D75"/>
    <w:rsid w:val="005B1A08"/>
    <w:rsid w:val="005B3B5B"/>
    <w:rsid w:val="005B6F30"/>
    <w:rsid w:val="005C3AF2"/>
    <w:rsid w:val="005C4070"/>
    <w:rsid w:val="005F399A"/>
    <w:rsid w:val="005F5322"/>
    <w:rsid w:val="006117C3"/>
    <w:rsid w:val="00617B8C"/>
    <w:rsid w:val="0062762C"/>
    <w:rsid w:val="006339B3"/>
    <w:rsid w:val="00636BB5"/>
    <w:rsid w:val="00662ED0"/>
    <w:rsid w:val="00671FEA"/>
    <w:rsid w:val="00674236"/>
    <w:rsid w:val="006745F1"/>
    <w:rsid w:val="00687DB6"/>
    <w:rsid w:val="006A0F81"/>
    <w:rsid w:val="006A1B05"/>
    <w:rsid w:val="006A309F"/>
    <w:rsid w:val="006A56E3"/>
    <w:rsid w:val="006C17BA"/>
    <w:rsid w:val="00704776"/>
    <w:rsid w:val="00717D0F"/>
    <w:rsid w:val="00720D4E"/>
    <w:rsid w:val="007212DF"/>
    <w:rsid w:val="0073230D"/>
    <w:rsid w:val="00732666"/>
    <w:rsid w:val="00736400"/>
    <w:rsid w:val="0077614F"/>
    <w:rsid w:val="007A033D"/>
    <w:rsid w:val="007A5F22"/>
    <w:rsid w:val="007A66B1"/>
    <w:rsid w:val="007B6A1D"/>
    <w:rsid w:val="007B6D47"/>
    <w:rsid w:val="007C051B"/>
    <w:rsid w:val="007E5B37"/>
    <w:rsid w:val="008111E7"/>
    <w:rsid w:val="00834306"/>
    <w:rsid w:val="008442D3"/>
    <w:rsid w:val="00856206"/>
    <w:rsid w:val="00884EA6"/>
    <w:rsid w:val="0089166F"/>
    <w:rsid w:val="008955FE"/>
    <w:rsid w:val="008B0265"/>
    <w:rsid w:val="008B6417"/>
    <w:rsid w:val="008C15DA"/>
    <w:rsid w:val="008E5EF9"/>
    <w:rsid w:val="008E7448"/>
    <w:rsid w:val="008F193E"/>
    <w:rsid w:val="009020D7"/>
    <w:rsid w:val="00905203"/>
    <w:rsid w:val="00910DEF"/>
    <w:rsid w:val="00911E75"/>
    <w:rsid w:val="009247FD"/>
    <w:rsid w:val="009249AE"/>
    <w:rsid w:val="00931A3B"/>
    <w:rsid w:val="00950FFE"/>
    <w:rsid w:val="0095667B"/>
    <w:rsid w:val="00963946"/>
    <w:rsid w:val="0096690E"/>
    <w:rsid w:val="00976175"/>
    <w:rsid w:val="00986B7B"/>
    <w:rsid w:val="00996D5C"/>
    <w:rsid w:val="009A22FE"/>
    <w:rsid w:val="009C350F"/>
    <w:rsid w:val="009C381D"/>
    <w:rsid w:val="00A023C2"/>
    <w:rsid w:val="00A15E0E"/>
    <w:rsid w:val="00A355A3"/>
    <w:rsid w:val="00A365D8"/>
    <w:rsid w:val="00A46273"/>
    <w:rsid w:val="00AA3050"/>
    <w:rsid w:val="00AA3B98"/>
    <w:rsid w:val="00AA410F"/>
    <w:rsid w:val="00AA7F8A"/>
    <w:rsid w:val="00AB45C4"/>
    <w:rsid w:val="00AC1252"/>
    <w:rsid w:val="00AE4D94"/>
    <w:rsid w:val="00AF5555"/>
    <w:rsid w:val="00B25FB6"/>
    <w:rsid w:val="00B31220"/>
    <w:rsid w:val="00B31C2F"/>
    <w:rsid w:val="00B367A3"/>
    <w:rsid w:val="00B40520"/>
    <w:rsid w:val="00B80C57"/>
    <w:rsid w:val="00B86C73"/>
    <w:rsid w:val="00BA2506"/>
    <w:rsid w:val="00BB52A0"/>
    <w:rsid w:val="00BD0E49"/>
    <w:rsid w:val="00BE10FD"/>
    <w:rsid w:val="00BF6BCD"/>
    <w:rsid w:val="00BF7598"/>
    <w:rsid w:val="00BF760E"/>
    <w:rsid w:val="00C74C8A"/>
    <w:rsid w:val="00C764DA"/>
    <w:rsid w:val="00C7703C"/>
    <w:rsid w:val="00C87436"/>
    <w:rsid w:val="00C976FB"/>
    <w:rsid w:val="00CA18A3"/>
    <w:rsid w:val="00CA1C74"/>
    <w:rsid w:val="00CA4AD4"/>
    <w:rsid w:val="00CB3746"/>
    <w:rsid w:val="00CB51D5"/>
    <w:rsid w:val="00CB5E1F"/>
    <w:rsid w:val="00CC18F4"/>
    <w:rsid w:val="00CC5BE4"/>
    <w:rsid w:val="00CD3371"/>
    <w:rsid w:val="00CE77CA"/>
    <w:rsid w:val="00CF7D5F"/>
    <w:rsid w:val="00D12E14"/>
    <w:rsid w:val="00D15220"/>
    <w:rsid w:val="00D33F7A"/>
    <w:rsid w:val="00D4445A"/>
    <w:rsid w:val="00D47B6D"/>
    <w:rsid w:val="00D501FD"/>
    <w:rsid w:val="00D8482E"/>
    <w:rsid w:val="00D87BBB"/>
    <w:rsid w:val="00DA6A24"/>
    <w:rsid w:val="00DB3614"/>
    <w:rsid w:val="00DC210B"/>
    <w:rsid w:val="00DE1741"/>
    <w:rsid w:val="00DE32F5"/>
    <w:rsid w:val="00E524FD"/>
    <w:rsid w:val="00E560A0"/>
    <w:rsid w:val="00E672B3"/>
    <w:rsid w:val="00E704DC"/>
    <w:rsid w:val="00E8039F"/>
    <w:rsid w:val="00E91C0B"/>
    <w:rsid w:val="00EA5DD4"/>
    <w:rsid w:val="00EB3C90"/>
    <w:rsid w:val="00EB46EB"/>
    <w:rsid w:val="00EB4ED1"/>
    <w:rsid w:val="00EC3FDF"/>
    <w:rsid w:val="00EC7870"/>
    <w:rsid w:val="00EF00B5"/>
    <w:rsid w:val="00F138DC"/>
    <w:rsid w:val="00F2426C"/>
    <w:rsid w:val="00F33CBC"/>
    <w:rsid w:val="00F33F96"/>
    <w:rsid w:val="00F366A8"/>
    <w:rsid w:val="00F57F4C"/>
    <w:rsid w:val="00F8005A"/>
    <w:rsid w:val="00F81FB8"/>
    <w:rsid w:val="00F965DA"/>
    <w:rsid w:val="00FB2390"/>
    <w:rsid w:val="00FB4CC4"/>
    <w:rsid w:val="00FC26B5"/>
    <w:rsid w:val="00FC4492"/>
    <w:rsid w:val="00FE0AE3"/>
    <w:rsid w:val="00FE123D"/>
    <w:rsid w:val="00FE472D"/>
    <w:rsid w:val="00FE4C1C"/>
    <w:rsid w:val="00FE5190"/>
    <w:rsid w:val="00FE6C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FE1B1C-24CB-44E0-84A6-6F5C646C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89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11E75"/>
    <w:pPr>
      <w:keepNext/>
      <w:outlineLvl w:val="0"/>
    </w:pPr>
    <w:rPr>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189E"/>
    <w:pPr>
      <w:tabs>
        <w:tab w:val="center" w:pos="4252"/>
        <w:tab w:val="right" w:pos="8504"/>
      </w:tabs>
    </w:pPr>
  </w:style>
  <w:style w:type="character" w:customStyle="1" w:styleId="EncabezadoCar">
    <w:name w:val="Encabezado Car"/>
    <w:basedOn w:val="Fuentedeprrafopredeter"/>
    <w:link w:val="Encabezado"/>
    <w:uiPriority w:val="99"/>
    <w:rsid w:val="0030189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0189E"/>
    <w:pPr>
      <w:tabs>
        <w:tab w:val="center" w:pos="4252"/>
        <w:tab w:val="right" w:pos="8504"/>
      </w:tabs>
    </w:pPr>
  </w:style>
  <w:style w:type="character" w:customStyle="1" w:styleId="PiedepginaCar">
    <w:name w:val="Pie de página Car"/>
    <w:basedOn w:val="Fuentedeprrafopredeter"/>
    <w:link w:val="Piedepgina"/>
    <w:uiPriority w:val="99"/>
    <w:rsid w:val="0030189E"/>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33F96"/>
    <w:rPr>
      <w:rFonts w:ascii="Tahoma" w:hAnsi="Tahoma" w:cs="Tahoma"/>
      <w:sz w:val="16"/>
      <w:szCs w:val="16"/>
    </w:rPr>
  </w:style>
  <w:style w:type="character" w:customStyle="1" w:styleId="TextodegloboCar">
    <w:name w:val="Texto de globo Car"/>
    <w:basedOn w:val="Fuentedeprrafopredeter"/>
    <w:link w:val="Textodeglobo"/>
    <w:uiPriority w:val="99"/>
    <w:semiHidden/>
    <w:rsid w:val="00F33F96"/>
    <w:rPr>
      <w:rFonts w:ascii="Tahoma" w:eastAsia="Times New Roman" w:hAnsi="Tahoma" w:cs="Tahoma"/>
      <w:sz w:val="16"/>
      <w:szCs w:val="16"/>
      <w:lang w:val="es-ES" w:eastAsia="es-ES"/>
    </w:rPr>
  </w:style>
  <w:style w:type="paragraph" w:customStyle="1" w:styleId="Default">
    <w:name w:val="Default"/>
    <w:rsid w:val="00B25FB6"/>
    <w:pPr>
      <w:autoSpaceDE w:val="0"/>
      <w:autoSpaceDN w:val="0"/>
      <w:adjustRightInd w:val="0"/>
      <w:spacing w:after="0" w:line="240" w:lineRule="auto"/>
    </w:pPr>
    <w:rPr>
      <w:rFonts w:ascii="Symbol" w:eastAsia="Calibri" w:hAnsi="Symbol" w:cs="Symbol"/>
      <w:color w:val="000000"/>
      <w:sz w:val="24"/>
      <w:szCs w:val="24"/>
      <w:lang w:val="es-ES"/>
    </w:rPr>
  </w:style>
  <w:style w:type="table" w:styleId="Tablaconcuadrcula">
    <w:name w:val="Table Grid"/>
    <w:basedOn w:val="Tablanormal"/>
    <w:uiPriority w:val="39"/>
    <w:rsid w:val="00895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911E75"/>
    <w:rPr>
      <w:rFonts w:ascii="Times New Roman" w:eastAsia="Times New Roman" w:hAnsi="Times New Roman" w:cs="Times New Roman"/>
      <w:b/>
      <w:bCs/>
      <w:sz w:val="24"/>
      <w:szCs w:val="24"/>
      <w:lang w:val="en-US" w:eastAsia="es-ES"/>
    </w:rPr>
  </w:style>
  <w:style w:type="paragraph" w:styleId="Sinespaciado">
    <w:name w:val="No Spacing"/>
    <w:uiPriority w:val="1"/>
    <w:qFormat/>
    <w:rsid w:val="00911E75"/>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1E385D"/>
    <w:pPr>
      <w:spacing w:after="160" w:line="259" w:lineRule="auto"/>
      <w:ind w:left="720"/>
      <w:contextualSpacing/>
    </w:pPr>
    <w:rPr>
      <w:rFonts w:asciiTheme="minorHAnsi" w:eastAsiaTheme="minorHAnsi" w:hAnsiTheme="minorHAnsi" w:cstheme="minorBid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02860">
      <w:bodyDiv w:val="1"/>
      <w:marLeft w:val="0"/>
      <w:marRight w:val="0"/>
      <w:marTop w:val="0"/>
      <w:marBottom w:val="0"/>
      <w:divBdr>
        <w:top w:val="none" w:sz="0" w:space="0" w:color="auto"/>
        <w:left w:val="none" w:sz="0" w:space="0" w:color="auto"/>
        <w:bottom w:val="none" w:sz="0" w:space="0" w:color="auto"/>
        <w:right w:val="none" w:sz="0" w:space="0" w:color="auto"/>
      </w:divBdr>
    </w:div>
    <w:div w:id="376974878">
      <w:bodyDiv w:val="1"/>
      <w:marLeft w:val="0"/>
      <w:marRight w:val="0"/>
      <w:marTop w:val="0"/>
      <w:marBottom w:val="0"/>
      <w:divBdr>
        <w:top w:val="none" w:sz="0" w:space="0" w:color="auto"/>
        <w:left w:val="none" w:sz="0" w:space="0" w:color="auto"/>
        <w:bottom w:val="none" w:sz="0" w:space="0" w:color="auto"/>
        <w:right w:val="none" w:sz="0" w:space="0" w:color="auto"/>
      </w:divBdr>
    </w:div>
    <w:div w:id="626661033">
      <w:bodyDiv w:val="1"/>
      <w:marLeft w:val="0"/>
      <w:marRight w:val="0"/>
      <w:marTop w:val="0"/>
      <w:marBottom w:val="0"/>
      <w:divBdr>
        <w:top w:val="none" w:sz="0" w:space="0" w:color="auto"/>
        <w:left w:val="none" w:sz="0" w:space="0" w:color="auto"/>
        <w:bottom w:val="none" w:sz="0" w:space="0" w:color="auto"/>
        <w:right w:val="none" w:sz="0" w:space="0" w:color="auto"/>
      </w:divBdr>
    </w:div>
    <w:div w:id="1199927893">
      <w:bodyDiv w:val="1"/>
      <w:marLeft w:val="0"/>
      <w:marRight w:val="0"/>
      <w:marTop w:val="0"/>
      <w:marBottom w:val="0"/>
      <w:divBdr>
        <w:top w:val="none" w:sz="0" w:space="0" w:color="auto"/>
        <w:left w:val="none" w:sz="0" w:space="0" w:color="auto"/>
        <w:bottom w:val="none" w:sz="0" w:space="0" w:color="auto"/>
        <w:right w:val="none" w:sz="0" w:space="0" w:color="auto"/>
      </w:divBdr>
    </w:div>
    <w:div w:id="1476406914">
      <w:bodyDiv w:val="1"/>
      <w:marLeft w:val="0"/>
      <w:marRight w:val="0"/>
      <w:marTop w:val="0"/>
      <w:marBottom w:val="0"/>
      <w:divBdr>
        <w:top w:val="none" w:sz="0" w:space="0" w:color="auto"/>
        <w:left w:val="none" w:sz="0" w:space="0" w:color="auto"/>
        <w:bottom w:val="none" w:sz="0" w:space="0" w:color="auto"/>
        <w:right w:val="none" w:sz="0" w:space="0" w:color="auto"/>
      </w:divBdr>
    </w:div>
    <w:div w:id="1542672031">
      <w:bodyDiv w:val="1"/>
      <w:marLeft w:val="0"/>
      <w:marRight w:val="0"/>
      <w:marTop w:val="0"/>
      <w:marBottom w:val="0"/>
      <w:divBdr>
        <w:top w:val="none" w:sz="0" w:space="0" w:color="auto"/>
        <w:left w:val="none" w:sz="0" w:space="0" w:color="auto"/>
        <w:bottom w:val="none" w:sz="0" w:space="0" w:color="auto"/>
        <w:right w:val="none" w:sz="0" w:space="0" w:color="auto"/>
      </w:divBdr>
    </w:div>
    <w:div w:id="1561600784">
      <w:bodyDiv w:val="1"/>
      <w:marLeft w:val="0"/>
      <w:marRight w:val="0"/>
      <w:marTop w:val="0"/>
      <w:marBottom w:val="0"/>
      <w:divBdr>
        <w:top w:val="none" w:sz="0" w:space="0" w:color="auto"/>
        <w:left w:val="none" w:sz="0" w:space="0" w:color="auto"/>
        <w:bottom w:val="none" w:sz="0" w:space="0" w:color="auto"/>
        <w:right w:val="none" w:sz="0" w:space="0" w:color="auto"/>
      </w:divBdr>
    </w:div>
    <w:div w:id="1793282434">
      <w:bodyDiv w:val="1"/>
      <w:marLeft w:val="0"/>
      <w:marRight w:val="0"/>
      <w:marTop w:val="0"/>
      <w:marBottom w:val="0"/>
      <w:divBdr>
        <w:top w:val="none" w:sz="0" w:space="0" w:color="auto"/>
        <w:left w:val="none" w:sz="0" w:space="0" w:color="auto"/>
        <w:bottom w:val="none" w:sz="0" w:space="0" w:color="auto"/>
        <w:right w:val="none" w:sz="0" w:space="0" w:color="auto"/>
      </w:divBdr>
    </w:div>
    <w:div w:id="1878085499">
      <w:bodyDiv w:val="1"/>
      <w:marLeft w:val="0"/>
      <w:marRight w:val="0"/>
      <w:marTop w:val="0"/>
      <w:marBottom w:val="0"/>
      <w:divBdr>
        <w:top w:val="none" w:sz="0" w:space="0" w:color="auto"/>
        <w:left w:val="none" w:sz="0" w:space="0" w:color="auto"/>
        <w:bottom w:val="none" w:sz="0" w:space="0" w:color="auto"/>
        <w:right w:val="none" w:sz="0" w:space="0" w:color="auto"/>
      </w:divBdr>
    </w:div>
    <w:div w:id="1896968152">
      <w:bodyDiv w:val="1"/>
      <w:marLeft w:val="0"/>
      <w:marRight w:val="0"/>
      <w:marTop w:val="0"/>
      <w:marBottom w:val="0"/>
      <w:divBdr>
        <w:top w:val="none" w:sz="0" w:space="0" w:color="auto"/>
        <w:left w:val="none" w:sz="0" w:space="0" w:color="auto"/>
        <w:bottom w:val="none" w:sz="0" w:space="0" w:color="auto"/>
        <w:right w:val="none" w:sz="0" w:space="0" w:color="auto"/>
      </w:divBdr>
    </w:div>
    <w:div w:id="2058504405">
      <w:bodyDiv w:val="1"/>
      <w:marLeft w:val="0"/>
      <w:marRight w:val="0"/>
      <w:marTop w:val="0"/>
      <w:marBottom w:val="0"/>
      <w:divBdr>
        <w:top w:val="none" w:sz="0" w:space="0" w:color="auto"/>
        <w:left w:val="none" w:sz="0" w:space="0" w:color="auto"/>
        <w:bottom w:val="none" w:sz="0" w:space="0" w:color="auto"/>
        <w:right w:val="none" w:sz="0" w:space="0" w:color="auto"/>
      </w:divBdr>
    </w:div>
    <w:div w:id="212476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footer" Target="footer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emf"/><Relationship Id="rId85" Type="http://schemas.openxmlformats.org/officeDocument/2006/relationships/image" Target="media/image78.png"/><Relationship Id="rId93" Type="http://schemas.openxmlformats.org/officeDocument/2006/relationships/image" Target="media/image8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pn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88.png"/></Relationships>
</file>

<file path=word/_rels/header1.xml.rels><?xml version="1.0" encoding="UTF-8" standalone="yes"?>
<Relationships xmlns="http://schemas.openxmlformats.org/package/2006/relationships"><Relationship Id="rId1" Type="http://schemas.openxmlformats.org/officeDocument/2006/relationships/image" Target="media/image8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5652F-7D85-4EA8-8BA0-F3470DF6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2118</TotalTime>
  <Pages>47</Pages>
  <Words>7523</Words>
  <Characters>41379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TALENTO</dc:creator>
  <cp:lastModifiedBy>juan pablo herrera arce</cp:lastModifiedBy>
  <cp:revision>68</cp:revision>
  <cp:lastPrinted>2018-09-25T20:41:00Z</cp:lastPrinted>
  <dcterms:created xsi:type="dcterms:W3CDTF">2018-09-20T13:42:00Z</dcterms:created>
  <dcterms:modified xsi:type="dcterms:W3CDTF">2018-09-26T22:54:00Z</dcterms:modified>
</cp:coreProperties>
</file>