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B74" w:rsidRDefault="00974B74"/>
    <w:p w:rsidR="00AA7B30" w:rsidRDefault="00AA7B30"/>
    <w:p w:rsidR="00AA7B30" w:rsidRPr="00AA7B30" w:rsidRDefault="00AA7B30">
      <w:pPr>
        <w:rPr>
          <w:b/>
        </w:rPr>
      </w:pPr>
    </w:p>
    <w:p w:rsidR="00AA7B30" w:rsidRPr="00C44A0F" w:rsidRDefault="00AA7B30" w:rsidP="00AA7B30">
      <w:pPr>
        <w:jc w:val="center"/>
        <w:rPr>
          <w:rFonts w:ascii="Arial" w:hAnsi="Arial" w:cs="Arial"/>
          <w:b/>
          <w:sz w:val="24"/>
          <w:szCs w:val="24"/>
        </w:rPr>
      </w:pPr>
      <w:r w:rsidRPr="00C44A0F">
        <w:rPr>
          <w:rFonts w:ascii="Arial" w:hAnsi="Arial" w:cs="Arial"/>
          <w:b/>
          <w:sz w:val="24"/>
          <w:szCs w:val="24"/>
        </w:rPr>
        <w:t>Plan de Trabajo año 2018</w:t>
      </w:r>
    </w:p>
    <w:p w:rsidR="00AA7B30" w:rsidRDefault="00AA7B30" w:rsidP="00AA7B30">
      <w:pPr>
        <w:jc w:val="center"/>
        <w:rPr>
          <w:rFonts w:ascii="Arial" w:hAnsi="Arial" w:cs="Arial"/>
          <w:b/>
          <w:sz w:val="24"/>
          <w:szCs w:val="24"/>
        </w:rPr>
      </w:pPr>
      <w:r w:rsidRPr="00C44A0F">
        <w:rPr>
          <w:rFonts w:ascii="Arial" w:hAnsi="Arial" w:cs="Arial"/>
          <w:b/>
          <w:sz w:val="24"/>
          <w:szCs w:val="24"/>
        </w:rPr>
        <w:t>Estrategia de Visibilidad para la Institución de Educación Superior CINOC</w:t>
      </w:r>
    </w:p>
    <w:p w:rsidR="00490908" w:rsidRPr="00C44A0F" w:rsidRDefault="00EF1F52" w:rsidP="00AA7B30">
      <w:pPr>
        <w:jc w:val="center"/>
        <w:rPr>
          <w:rFonts w:ascii="Arial" w:hAnsi="Arial" w:cs="Arial"/>
          <w:b/>
          <w:sz w:val="24"/>
          <w:szCs w:val="24"/>
        </w:rPr>
      </w:pPr>
      <w:r>
        <w:rPr>
          <w:rFonts w:ascii="Arial" w:hAnsi="Arial" w:cs="Arial"/>
          <w:b/>
          <w:sz w:val="24"/>
          <w:szCs w:val="24"/>
        </w:rPr>
        <w:t xml:space="preserve">01-10-2018 </w:t>
      </w:r>
      <w:bookmarkStart w:id="0" w:name="_GoBack"/>
      <w:bookmarkEnd w:id="0"/>
      <w:r w:rsidR="00490908">
        <w:rPr>
          <w:rFonts w:ascii="Arial" w:hAnsi="Arial" w:cs="Arial"/>
          <w:b/>
          <w:sz w:val="24"/>
          <w:szCs w:val="24"/>
        </w:rPr>
        <w:t>VERSIÓN 1</w:t>
      </w:r>
    </w:p>
    <w:p w:rsidR="00AA7B30" w:rsidRPr="00AA7B30" w:rsidRDefault="00AA7B30" w:rsidP="00AA7B30">
      <w:pPr>
        <w:jc w:val="center"/>
        <w:rPr>
          <w:rFonts w:ascii="Arial" w:hAnsi="Arial" w:cs="Arial"/>
          <w:b/>
        </w:rPr>
      </w:pPr>
    </w:p>
    <w:p w:rsidR="00AA7B30" w:rsidRPr="00AA7B30" w:rsidRDefault="00AA7B30" w:rsidP="00AA7B30">
      <w:pPr>
        <w:jc w:val="both"/>
        <w:rPr>
          <w:rFonts w:ascii="Arial" w:hAnsi="Arial" w:cs="Arial"/>
          <w:b/>
        </w:rPr>
      </w:pPr>
    </w:p>
    <w:p w:rsidR="00AA7B30" w:rsidRPr="00AA7B30" w:rsidRDefault="00AA7B30" w:rsidP="00AA7B30">
      <w:pPr>
        <w:jc w:val="both"/>
        <w:rPr>
          <w:rFonts w:ascii="Arial" w:hAnsi="Arial" w:cs="Arial"/>
          <w:b/>
        </w:rPr>
      </w:pPr>
      <w:r w:rsidRPr="00AA7B30">
        <w:rPr>
          <w:rFonts w:ascii="Arial" w:hAnsi="Arial" w:cs="Arial"/>
          <w:b/>
        </w:rPr>
        <w:t xml:space="preserve">Fecha inicio: </w:t>
      </w:r>
      <w:r w:rsidRPr="00AA7B30">
        <w:rPr>
          <w:rFonts w:ascii="Arial" w:hAnsi="Arial" w:cs="Arial"/>
        </w:rPr>
        <w:t xml:space="preserve">1 de </w:t>
      </w:r>
      <w:r w:rsidR="00DD7E8B" w:rsidRPr="00AA7B30">
        <w:rPr>
          <w:rFonts w:ascii="Arial" w:hAnsi="Arial" w:cs="Arial"/>
        </w:rPr>
        <w:t>marzo</w:t>
      </w:r>
    </w:p>
    <w:p w:rsidR="00AA7B30" w:rsidRPr="00AA7B30" w:rsidRDefault="00AA7B30" w:rsidP="00AA7B30">
      <w:pPr>
        <w:jc w:val="both"/>
        <w:rPr>
          <w:rFonts w:ascii="Arial" w:hAnsi="Arial" w:cs="Arial"/>
          <w:b/>
        </w:rPr>
      </w:pPr>
      <w:r w:rsidRPr="00AA7B30">
        <w:rPr>
          <w:rFonts w:ascii="Arial" w:hAnsi="Arial" w:cs="Arial"/>
          <w:b/>
        </w:rPr>
        <w:t xml:space="preserve">Fecha Finalización: </w:t>
      </w:r>
      <w:r w:rsidRPr="00AA7B30">
        <w:rPr>
          <w:rFonts w:ascii="Arial" w:hAnsi="Arial" w:cs="Arial"/>
        </w:rPr>
        <w:t>14 de Diciembre</w:t>
      </w:r>
    </w:p>
    <w:p w:rsidR="00AA7B30" w:rsidRDefault="00AA7B30" w:rsidP="00AA7B30">
      <w:pPr>
        <w:jc w:val="both"/>
        <w:rPr>
          <w:rFonts w:ascii="Arial" w:hAnsi="Arial" w:cs="Arial"/>
          <w:b/>
        </w:rPr>
      </w:pPr>
    </w:p>
    <w:p w:rsidR="00AA7B30" w:rsidRDefault="00AA7B30" w:rsidP="00AA7B30">
      <w:pPr>
        <w:jc w:val="both"/>
        <w:rPr>
          <w:rFonts w:ascii="Arial" w:hAnsi="Arial" w:cs="Arial"/>
        </w:rPr>
      </w:pPr>
      <w:r>
        <w:rPr>
          <w:rFonts w:ascii="Arial" w:hAnsi="Arial" w:cs="Arial"/>
          <w:b/>
        </w:rPr>
        <w:t>Meses para la ejecución del plan de trabajo</w:t>
      </w:r>
      <w:r w:rsidRPr="00AA7B30">
        <w:rPr>
          <w:rFonts w:ascii="Arial" w:hAnsi="Arial" w:cs="Arial"/>
        </w:rPr>
        <w:t>: 8.5 meses</w:t>
      </w:r>
    </w:p>
    <w:p w:rsidR="00AA7B30" w:rsidRPr="00AA7B30" w:rsidRDefault="00AA7B30" w:rsidP="00AA7B30">
      <w:pPr>
        <w:jc w:val="both"/>
        <w:rPr>
          <w:rFonts w:ascii="Arial" w:hAnsi="Arial" w:cs="Arial"/>
          <w:b/>
        </w:rPr>
      </w:pPr>
    </w:p>
    <w:p w:rsidR="00AA7B30" w:rsidRPr="00AA7B30" w:rsidRDefault="00AA7B30" w:rsidP="00AA7B30">
      <w:pPr>
        <w:jc w:val="both"/>
        <w:rPr>
          <w:rFonts w:ascii="Arial" w:hAnsi="Arial" w:cs="Arial"/>
          <w:b/>
        </w:rPr>
      </w:pPr>
      <w:r w:rsidRPr="00AA7B30">
        <w:rPr>
          <w:rFonts w:ascii="Arial" w:hAnsi="Arial" w:cs="Arial"/>
          <w:b/>
        </w:rPr>
        <w:t xml:space="preserve">Contexto </w:t>
      </w:r>
    </w:p>
    <w:p w:rsidR="00C44A0F" w:rsidRPr="00FC2997" w:rsidRDefault="00C44A0F" w:rsidP="00C44A0F">
      <w:pPr>
        <w:shd w:val="clear" w:color="auto" w:fill="FFFFFF"/>
        <w:spacing w:after="0" w:line="289" w:lineRule="atLeast"/>
        <w:ind w:left="272"/>
        <w:jc w:val="both"/>
        <w:rPr>
          <w:rFonts w:ascii="Arial" w:eastAsia="Times New Roman" w:hAnsi="Arial" w:cs="Arial"/>
          <w:sz w:val="24"/>
          <w:szCs w:val="24"/>
          <w:lang w:eastAsia="es-ES"/>
        </w:rPr>
      </w:pPr>
      <w:r w:rsidRPr="00FC2997">
        <w:rPr>
          <w:rFonts w:ascii="Arial" w:eastAsia="Times New Roman" w:hAnsi="Arial" w:cs="Arial"/>
          <w:sz w:val="24"/>
          <w:szCs w:val="24"/>
          <w:lang w:eastAsia="es-CO"/>
        </w:rPr>
        <w:t>Con el objetivo de dar comienzo a cada una de las etapas en el proceso de la internacionalización en el Institución de Educación Superior CINOC. El Plan de Desarrollo Institucional 2016 – 2020 será la base para la creación de políticas de la ORI (Oficina de Relaciones Internacionales) del CINOC. En ese orden de ideas el Plan de Desarrollo establece la importancia de formular</w:t>
      </w:r>
      <w:r w:rsidRPr="00FC2997">
        <w:rPr>
          <w:rFonts w:ascii="Arial" w:eastAsia="Times New Roman" w:hAnsi="Arial" w:cs="Arial"/>
          <w:sz w:val="24"/>
          <w:szCs w:val="24"/>
          <w:lang w:eastAsia="es-ES"/>
        </w:rPr>
        <w:t xml:space="preserve"> e implementar un Plan de Visibilidad de la institución en contextos académicos regionales, nacionales e internacionales. Desde luego la necesidad de crear un Plan de Visibilidad surgió desde el análisis FODA para el PDI donde se detectó como una de las debilidades grandes de la institución la baja</w:t>
      </w:r>
      <w:r>
        <w:rPr>
          <w:rFonts w:ascii="Arial" w:eastAsia="Times New Roman" w:hAnsi="Arial" w:cs="Arial"/>
          <w:sz w:val="24"/>
          <w:szCs w:val="24"/>
          <w:lang w:eastAsia="es-ES"/>
        </w:rPr>
        <w:t xml:space="preserve"> visibilidad de la institución en la región Oriente de Caldas.</w:t>
      </w:r>
    </w:p>
    <w:p w:rsidR="00C44A0F" w:rsidRPr="00FC2997" w:rsidRDefault="00C44A0F" w:rsidP="00C44A0F">
      <w:pPr>
        <w:shd w:val="clear" w:color="auto" w:fill="FFFFFF"/>
        <w:spacing w:after="0" w:line="289" w:lineRule="atLeast"/>
        <w:ind w:left="272"/>
        <w:jc w:val="both"/>
        <w:rPr>
          <w:rFonts w:ascii="Arial" w:eastAsia="Times New Roman" w:hAnsi="Arial" w:cs="Arial"/>
          <w:sz w:val="24"/>
          <w:szCs w:val="24"/>
          <w:lang w:eastAsia="es-ES"/>
        </w:rPr>
      </w:pPr>
    </w:p>
    <w:p w:rsidR="00C44A0F" w:rsidRPr="00FC2997" w:rsidRDefault="00C44A0F" w:rsidP="00C44A0F">
      <w:pPr>
        <w:shd w:val="clear" w:color="auto" w:fill="FFFFFF"/>
        <w:spacing w:after="0" w:line="289" w:lineRule="atLeast"/>
        <w:ind w:left="272"/>
        <w:jc w:val="both"/>
        <w:rPr>
          <w:rFonts w:ascii="Arial" w:eastAsia="Times New Roman" w:hAnsi="Arial" w:cs="Arial"/>
          <w:sz w:val="24"/>
          <w:szCs w:val="24"/>
          <w:lang w:eastAsia="es-CO"/>
        </w:rPr>
      </w:pPr>
      <w:r w:rsidRPr="00FC2997">
        <w:rPr>
          <w:rFonts w:ascii="Arial" w:eastAsia="Times New Roman" w:hAnsi="Arial" w:cs="Arial"/>
          <w:sz w:val="24"/>
          <w:szCs w:val="24"/>
          <w:lang w:eastAsia="es-ES"/>
        </w:rPr>
        <w:t xml:space="preserve">Ser reconocidas a nivel regional, nacional e internacional será una de las muchas metas importantes que se ha trazado el CINOC. </w:t>
      </w:r>
      <w:r w:rsidRPr="00FC2997">
        <w:rPr>
          <w:rFonts w:ascii="Arial" w:eastAsia="Times New Roman" w:hAnsi="Arial" w:cs="Arial"/>
          <w:sz w:val="24"/>
          <w:szCs w:val="24"/>
          <w:lang w:eastAsia="es-CO"/>
        </w:rPr>
        <w:t xml:space="preserve">“Uno de los sectores clave para el logro de la internacionalización de un país, lo constituye la educación y, sobre todo, aquella que imparten las Instituciones de Educación Superior (IES). Entre los componentes de la internacionalización, el tema de la gestión cobra importancia, toda vez que sin el compromiso de la administración educativa es </w:t>
      </w:r>
      <w:proofErr w:type="gramStart"/>
      <w:r w:rsidRPr="00FC2997">
        <w:rPr>
          <w:rFonts w:ascii="Arial" w:eastAsia="Times New Roman" w:hAnsi="Arial" w:cs="Arial"/>
          <w:sz w:val="24"/>
          <w:szCs w:val="24"/>
          <w:lang w:eastAsia="es-CO"/>
        </w:rPr>
        <w:t>poco</w:t>
      </w:r>
      <w:proofErr w:type="gramEnd"/>
      <w:r w:rsidRPr="00FC2997">
        <w:rPr>
          <w:rFonts w:ascii="Arial" w:eastAsia="Times New Roman" w:hAnsi="Arial" w:cs="Arial"/>
          <w:sz w:val="24"/>
          <w:szCs w:val="24"/>
          <w:lang w:eastAsia="es-CO"/>
        </w:rPr>
        <w:t xml:space="preserve"> probable que se garantice el éxito de los procesos de internacionalización, máxime si se la considera como transversal a las funciones de docencia, investigación y extensión, así como al proceso de administración educativa” </w:t>
      </w:r>
      <w:sdt>
        <w:sdtPr>
          <w:rPr>
            <w:rFonts w:ascii="Arial" w:eastAsia="Times New Roman" w:hAnsi="Arial" w:cs="Arial"/>
            <w:sz w:val="24"/>
            <w:szCs w:val="24"/>
            <w:lang w:eastAsia="es-CO"/>
          </w:rPr>
          <w:id w:val="1277062058"/>
          <w:citation/>
        </w:sdtPr>
        <w:sdtEndPr/>
        <w:sdtContent>
          <w:r w:rsidRPr="00FC2997">
            <w:rPr>
              <w:rFonts w:ascii="Arial" w:eastAsia="Times New Roman" w:hAnsi="Arial" w:cs="Arial"/>
              <w:sz w:val="24"/>
              <w:szCs w:val="24"/>
              <w:lang w:eastAsia="es-CO"/>
            </w:rPr>
            <w:fldChar w:fldCharType="begin"/>
          </w:r>
          <w:r w:rsidRPr="00FC2997">
            <w:rPr>
              <w:rFonts w:ascii="Arial" w:eastAsia="Times New Roman" w:hAnsi="Arial" w:cs="Arial"/>
              <w:sz w:val="24"/>
              <w:szCs w:val="24"/>
              <w:lang w:eastAsia="es-CO"/>
            </w:rPr>
            <w:instrText xml:space="preserve">CITATION Min15 \l 9226 </w:instrText>
          </w:r>
          <w:r w:rsidRPr="00FC2997">
            <w:rPr>
              <w:rFonts w:ascii="Arial" w:eastAsia="Times New Roman" w:hAnsi="Arial" w:cs="Arial"/>
              <w:sz w:val="24"/>
              <w:szCs w:val="24"/>
              <w:lang w:eastAsia="es-CO"/>
            </w:rPr>
            <w:fldChar w:fldCharType="separate"/>
          </w:r>
          <w:r w:rsidRPr="00FC2997">
            <w:rPr>
              <w:rFonts w:ascii="Arial" w:eastAsia="Times New Roman" w:hAnsi="Arial" w:cs="Arial"/>
              <w:sz w:val="24"/>
              <w:szCs w:val="24"/>
              <w:lang w:eastAsia="es-CO"/>
            </w:rPr>
            <w:t>(MINEEDUCACIÓN, 2015)</w:t>
          </w:r>
          <w:r w:rsidRPr="00FC2997">
            <w:rPr>
              <w:rFonts w:ascii="Arial" w:eastAsia="Times New Roman" w:hAnsi="Arial" w:cs="Arial"/>
              <w:sz w:val="24"/>
              <w:szCs w:val="24"/>
              <w:lang w:eastAsia="es-CO"/>
            </w:rPr>
            <w:fldChar w:fldCharType="end"/>
          </w:r>
        </w:sdtContent>
      </w:sdt>
    </w:p>
    <w:p w:rsidR="00C44A0F" w:rsidRPr="00FC2997" w:rsidRDefault="00C44A0F" w:rsidP="00C44A0F">
      <w:pPr>
        <w:shd w:val="clear" w:color="auto" w:fill="FFFFFF"/>
        <w:spacing w:after="0" w:line="289" w:lineRule="atLeast"/>
        <w:jc w:val="both"/>
        <w:rPr>
          <w:rFonts w:ascii="Arial" w:eastAsia="Times New Roman" w:hAnsi="Arial" w:cs="Arial"/>
          <w:b/>
          <w:bCs/>
          <w:sz w:val="24"/>
          <w:szCs w:val="24"/>
          <w:lang w:eastAsia="es-CO"/>
        </w:rPr>
      </w:pPr>
    </w:p>
    <w:p w:rsidR="00C44A0F" w:rsidRDefault="00C44A0F" w:rsidP="00C44A0F">
      <w:pPr>
        <w:shd w:val="clear" w:color="auto" w:fill="FFFFFF"/>
        <w:spacing w:after="0" w:line="289" w:lineRule="atLeast"/>
        <w:jc w:val="both"/>
        <w:rPr>
          <w:rFonts w:ascii="Arial" w:eastAsia="Times New Roman" w:hAnsi="Arial" w:cs="Arial"/>
          <w:bCs/>
          <w:sz w:val="24"/>
          <w:szCs w:val="24"/>
          <w:lang w:eastAsia="es-CO"/>
        </w:rPr>
      </w:pPr>
      <w:r>
        <w:rPr>
          <w:rFonts w:ascii="Arial" w:eastAsia="Times New Roman" w:hAnsi="Arial" w:cs="Arial"/>
          <w:bCs/>
          <w:sz w:val="24"/>
          <w:szCs w:val="24"/>
          <w:lang w:eastAsia="es-CO"/>
        </w:rPr>
        <w:lastRenderedPageBreak/>
        <w:t>El P</w:t>
      </w:r>
      <w:r w:rsidRPr="00FC2997">
        <w:rPr>
          <w:rFonts w:ascii="Arial" w:eastAsia="Times New Roman" w:hAnsi="Arial" w:cs="Arial"/>
          <w:bCs/>
          <w:sz w:val="24"/>
          <w:szCs w:val="24"/>
          <w:lang w:eastAsia="es-CO"/>
        </w:rPr>
        <w:t>lan de</w:t>
      </w:r>
      <w:r>
        <w:rPr>
          <w:rFonts w:ascii="Arial" w:eastAsia="Times New Roman" w:hAnsi="Arial" w:cs="Arial"/>
          <w:bCs/>
          <w:sz w:val="24"/>
          <w:szCs w:val="24"/>
          <w:lang w:eastAsia="es-CO"/>
        </w:rPr>
        <w:t xml:space="preserve"> Trabajo de la oficina de</w:t>
      </w:r>
      <w:r w:rsidRPr="00FC2997">
        <w:rPr>
          <w:rFonts w:ascii="Arial" w:eastAsia="Times New Roman" w:hAnsi="Arial" w:cs="Arial"/>
          <w:bCs/>
          <w:sz w:val="24"/>
          <w:szCs w:val="24"/>
          <w:lang w:eastAsia="es-CO"/>
        </w:rPr>
        <w:t xml:space="preserve"> Internacionalización </w:t>
      </w:r>
      <w:r>
        <w:rPr>
          <w:rFonts w:ascii="Arial" w:eastAsia="Times New Roman" w:hAnsi="Arial" w:cs="Arial"/>
          <w:bCs/>
          <w:sz w:val="24"/>
          <w:szCs w:val="24"/>
          <w:lang w:eastAsia="es-CO"/>
        </w:rPr>
        <w:t>seguirá la</w:t>
      </w:r>
      <w:r w:rsidRPr="00FC2997">
        <w:rPr>
          <w:rFonts w:ascii="Arial" w:eastAsia="Times New Roman" w:hAnsi="Arial" w:cs="Arial"/>
          <w:bCs/>
          <w:sz w:val="24"/>
          <w:szCs w:val="24"/>
          <w:lang w:eastAsia="es-CO"/>
        </w:rPr>
        <w:t>s siguientes etapas</w:t>
      </w:r>
      <w:r>
        <w:rPr>
          <w:rFonts w:ascii="Arial" w:eastAsia="Times New Roman" w:hAnsi="Arial" w:cs="Arial"/>
          <w:bCs/>
          <w:sz w:val="24"/>
          <w:szCs w:val="24"/>
          <w:lang w:eastAsia="es-CO"/>
        </w:rPr>
        <w:t>:</w:t>
      </w:r>
      <w:r w:rsidRPr="00FC2997">
        <w:rPr>
          <w:rFonts w:ascii="Arial" w:eastAsia="Times New Roman" w:hAnsi="Arial" w:cs="Arial"/>
          <w:bCs/>
          <w:sz w:val="24"/>
          <w:szCs w:val="24"/>
          <w:lang w:eastAsia="es-CO"/>
        </w:rPr>
        <w:t xml:space="preserve"> </w:t>
      </w:r>
    </w:p>
    <w:p w:rsidR="00C44A0F" w:rsidRDefault="00C44A0F" w:rsidP="00C44A0F">
      <w:pPr>
        <w:shd w:val="clear" w:color="auto" w:fill="FFFFFF"/>
        <w:spacing w:after="0" w:line="289" w:lineRule="atLeast"/>
        <w:jc w:val="both"/>
        <w:rPr>
          <w:rFonts w:ascii="Arial" w:eastAsia="Times New Roman" w:hAnsi="Arial" w:cs="Arial"/>
          <w:bCs/>
          <w:sz w:val="24"/>
          <w:szCs w:val="24"/>
          <w:lang w:eastAsia="es-CO"/>
        </w:rPr>
      </w:pPr>
    </w:p>
    <w:p w:rsidR="00C44A0F" w:rsidRPr="00FC2997" w:rsidRDefault="00C44A0F" w:rsidP="00C44A0F">
      <w:pPr>
        <w:shd w:val="clear" w:color="auto" w:fill="FFFFFF"/>
        <w:spacing w:after="0" w:line="289" w:lineRule="atLeast"/>
        <w:jc w:val="both"/>
        <w:rPr>
          <w:rFonts w:ascii="Arial" w:eastAsia="Times New Roman" w:hAnsi="Arial" w:cs="Arial"/>
          <w:bCs/>
          <w:sz w:val="24"/>
          <w:szCs w:val="24"/>
          <w:lang w:eastAsia="es-CO"/>
        </w:rPr>
      </w:pPr>
    </w:p>
    <w:p w:rsidR="00C44A0F" w:rsidRPr="00FC2997" w:rsidRDefault="00C44A0F" w:rsidP="00C44A0F">
      <w:pPr>
        <w:pStyle w:val="Prrafodelista"/>
        <w:numPr>
          <w:ilvl w:val="0"/>
          <w:numId w:val="1"/>
        </w:numPr>
        <w:shd w:val="clear" w:color="auto" w:fill="FFFFFF"/>
        <w:spacing w:after="0" w:line="289" w:lineRule="atLeast"/>
        <w:jc w:val="both"/>
        <w:rPr>
          <w:rFonts w:ascii="Arial" w:eastAsia="Times New Roman" w:hAnsi="Arial" w:cs="Arial"/>
          <w:bCs/>
          <w:sz w:val="24"/>
          <w:szCs w:val="24"/>
          <w:lang w:eastAsia="es-CO"/>
        </w:rPr>
      </w:pPr>
      <w:r w:rsidRPr="00FC2997">
        <w:rPr>
          <w:rFonts w:ascii="Arial" w:eastAsia="Times New Roman" w:hAnsi="Arial" w:cs="Arial"/>
          <w:bCs/>
          <w:sz w:val="24"/>
          <w:szCs w:val="24"/>
          <w:lang w:eastAsia="es-CO"/>
        </w:rPr>
        <w:t>Revisión de Políticas de Internacionalización del Ministerio de Educación.</w:t>
      </w:r>
    </w:p>
    <w:p w:rsidR="00C44A0F" w:rsidRPr="00FC2997" w:rsidRDefault="00C44A0F" w:rsidP="00C44A0F">
      <w:pPr>
        <w:pStyle w:val="Prrafodelista"/>
        <w:numPr>
          <w:ilvl w:val="0"/>
          <w:numId w:val="1"/>
        </w:numPr>
        <w:shd w:val="clear" w:color="auto" w:fill="FFFFFF"/>
        <w:spacing w:after="0" w:line="289" w:lineRule="atLeast"/>
        <w:jc w:val="both"/>
        <w:rPr>
          <w:rFonts w:ascii="Arial" w:eastAsia="Times New Roman" w:hAnsi="Arial" w:cs="Arial"/>
          <w:bCs/>
          <w:sz w:val="24"/>
          <w:szCs w:val="24"/>
          <w:lang w:eastAsia="es-CO"/>
        </w:rPr>
      </w:pPr>
      <w:r w:rsidRPr="00FC2997">
        <w:rPr>
          <w:rFonts w:ascii="Arial" w:eastAsia="Times New Roman" w:hAnsi="Arial" w:cs="Arial"/>
          <w:bCs/>
          <w:sz w:val="24"/>
          <w:szCs w:val="24"/>
          <w:lang w:eastAsia="es-CO"/>
        </w:rPr>
        <w:t xml:space="preserve">Lectura del Plan de Desarrollo </w:t>
      </w:r>
      <w:proofErr w:type="spellStart"/>
      <w:r w:rsidRPr="00FC2997">
        <w:rPr>
          <w:rFonts w:ascii="Arial" w:eastAsia="Times New Roman" w:hAnsi="Arial" w:cs="Arial"/>
          <w:bCs/>
          <w:sz w:val="24"/>
          <w:szCs w:val="24"/>
          <w:lang w:eastAsia="es-CO"/>
        </w:rPr>
        <w:t>Cinoc</w:t>
      </w:r>
      <w:proofErr w:type="spellEnd"/>
      <w:r w:rsidRPr="00FC2997">
        <w:rPr>
          <w:rFonts w:ascii="Arial" w:eastAsia="Times New Roman" w:hAnsi="Arial" w:cs="Arial"/>
          <w:bCs/>
          <w:sz w:val="24"/>
          <w:szCs w:val="24"/>
          <w:lang w:eastAsia="es-CO"/>
        </w:rPr>
        <w:t xml:space="preserve"> 2016 – 2020 </w:t>
      </w:r>
    </w:p>
    <w:p w:rsidR="00C44A0F" w:rsidRDefault="00C44A0F" w:rsidP="00C44A0F">
      <w:pPr>
        <w:pStyle w:val="Prrafodelista"/>
        <w:numPr>
          <w:ilvl w:val="0"/>
          <w:numId w:val="1"/>
        </w:numPr>
        <w:shd w:val="clear" w:color="auto" w:fill="FFFFFF"/>
        <w:spacing w:after="0" w:line="289" w:lineRule="atLeast"/>
        <w:jc w:val="both"/>
        <w:rPr>
          <w:rFonts w:ascii="Arial" w:eastAsia="Times New Roman" w:hAnsi="Arial" w:cs="Arial"/>
          <w:bCs/>
          <w:sz w:val="24"/>
          <w:szCs w:val="24"/>
          <w:lang w:eastAsia="es-CO"/>
        </w:rPr>
      </w:pPr>
      <w:r w:rsidRPr="00FC2997">
        <w:rPr>
          <w:rFonts w:ascii="Arial" w:eastAsia="Times New Roman" w:hAnsi="Arial" w:cs="Arial"/>
          <w:bCs/>
          <w:sz w:val="24"/>
          <w:szCs w:val="24"/>
          <w:lang w:eastAsia="es-CO"/>
        </w:rPr>
        <w:t xml:space="preserve">Revisión de Talleres para la construcción del Diagnóstico </w:t>
      </w:r>
      <w:r>
        <w:rPr>
          <w:rFonts w:ascii="Arial" w:eastAsia="Times New Roman" w:hAnsi="Arial" w:cs="Arial"/>
          <w:bCs/>
          <w:sz w:val="24"/>
          <w:szCs w:val="24"/>
          <w:lang w:eastAsia="es-CO"/>
        </w:rPr>
        <w:t xml:space="preserve">(Talleres realizados en </w:t>
      </w:r>
      <w:r w:rsidRPr="00FC2997">
        <w:rPr>
          <w:rFonts w:ascii="Arial" w:eastAsia="Times New Roman" w:hAnsi="Arial" w:cs="Arial"/>
          <w:bCs/>
          <w:sz w:val="24"/>
          <w:szCs w:val="24"/>
          <w:lang w:eastAsia="es-CO"/>
        </w:rPr>
        <w:t>noviembre del 2017</w:t>
      </w:r>
      <w:r>
        <w:rPr>
          <w:rFonts w:ascii="Arial" w:eastAsia="Times New Roman" w:hAnsi="Arial" w:cs="Arial"/>
          <w:bCs/>
          <w:sz w:val="24"/>
          <w:szCs w:val="24"/>
          <w:lang w:eastAsia="es-CO"/>
        </w:rPr>
        <w:t>)</w:t>
      </w:r>
      <w:r w:rsidRPr="00FC2997">
        <w:rPr>
          <w:rFonts w:ascii="Arial" w:eastAsia="Times New Roman" w:hAnsi="Arial" w:cs="Arial"/>
          <w:bCs/>
          <w:sz w:val="24"/>
          <w:szCs w:val="24"/>
          <w:lang w:eastAsia="es-CO"/>
        </w:rPr>
        <w:t xml:space="preserve">.  </w:t>
      </w:r>
    </w:p>
    <w:p w:rsidR="00C44A0F" w:rsidRDefault="00292EE9" w:rsidP="00C44A0F">
      <w:pPr>
        <w:pStyle w:val="Prrafodelista"/>
        <w:numPr>
          <w:ilvl w:val="0"/>
          <w:numId w:val="1"/>
        </w:numPr>
        <w:shd w:val="clear" w:color="auto" w:fill="FFFFFF"/>
        <w:spacing w:after="0" w:line="289" w:lineRule="atLeast"/>
        <w:jc w:val="both"/>
        <w:rPr>
          <w:rFonts w:ascii="Arial" w:eastAsia="Times New Roman" w:hAnsi="Arial" w:cs="Arial"/>
          <w:bCs/>
          <w:sz w:val="24"/>
          <w:szCs w:val="24"/>
          <w:lang w:eastAsia="es-CO"/>
        </w:rPr>
      </w:pPr>
      <w:r>
        <w:rPr>
          <w:rFonts w:ascii="Arial" w:eastAsia="Times New Roman" w:hAnsi="Arial" w:cs="Arial"/>
          <w:bCs/>
          <w:sz w:val="24"/>
          <w:szCs w:val="24"/>
          <w:lang w:eastAsia="es-CO"/>
        </w:rPr>
        <w:t>Realización diagnóstica</w:t>
      </w:r>
      <w:r w:rsidR="00C44A0F">
        <w:rPr>
          <w:rFonts w:ascii="Arial" w:eastAsia="Times New Roman" w:hAnsi="Arial" w:cs="Arial"/>
          <w:bCs/>
          <w:sz w:val="24"/>
          <w:szCs w:val="24"/>
          <w:lang w:eastAsia="es-CO"/>
        </w:rPr>
        <w:t xml:space="preserve"> </w:t>
      </w:r>
      <w:proofErr w:type="spellStart"/>
      <w:r w:rsidR="00C44A0F">
        <w:rPr>
          <w:rFonts w:ascii="Arial" w:eastAsia="Times New Roman" w:hAnsi="Arial" w:cs="Arial"/>
          <w:bCs/>
          <w:sz w:val="24"/>
          <w:szCs w:val="24"/>
          <w:lang w:eastAsia="es-CO"/>
        </w:rPr>
        <w:t>Cinoc</w:t>
      </w:r>
      <w:proofErr w:type="spellEnd"/>
    </w:p>
    <w:p w:rsidR="00C44A0F" w:rsidRPr="00FC2997" w:rsidRDefault="00C44A0F" w:rsidP="00C44A0F">
      <w:pPr>
        <w:pStyle w:val="Prrafodelista"/>
        <w:numPr>
          <w:ilvl w:val="0"/>
          <w:numId w:val="1"/>
        </w:numPr>
        <w:shd w:val="clear" w:color="auto" w:fill="FFFFFF"/>
        <w:spacing w:after="0" w:line="289" w:lineRule="atLeast"/>
        <w:jc w:val="both"/>
        <w:rPr>
          <w:rFonts w:ascii="Arial" w:eastAsia="Times New Roman" w:hAnsi="Arial" w:cs="Arial"/>
          <w:bCs/>
          <w:sz w:val="24"/>
          <w:szCs w:val="24"/>
          <w:lang w:eastAsia="es-CO"/>
        </w:rPr>
      </w:pPr>
      <w:r>
        <w:rPr>
          <w:rFonts w:ascii="Arial" w:eastAsia="Times New Roman" w:hAnsi="Arial" w:cs="Arial"/>
          <w:bCs/>
          <w:sz w:val="24"/>
          <w:szCs w:val="24"/>
          <w:lang w:eastAsia="es-CO"/>
        </w:rPr>
        <w:t xml:space="preserve">Análisis del diagnóstico Matriz de </w:t>
      </w:r>
      <w:proofErr w:type="spellStart"/>
      <w:r>
        <w:rPr>
          <w:rFonts w:ascii="Arial" w:eastAsia="Times New Roman" w:hAnsi="Arial" w:cs="Arial"/>
          <w:bCs/>
          <w:sz w:val="24"/>
          <w:szCs w:val="24"/>
          <w:lang w:eastAsia="es-CO"/>
        </w:rPr>
        <w:t>Vester</w:t>
      </w:r>
      <w:proofErr w:type="spellEnd"/>
      <w:r>
        <w:rPr>
          <w:rFonts w:ascii="Arial" w:eastAsia="Times New Roman" w:hAnsi="Arial" w:cs="Arial"/>
          <w:bCs/>
          <w:sz w:val="24"/>
          <w:szCs w:val="24"/>
          <w:lang w:eastAsia="es-CO"/>
        </w:rPr>
        <w:t xml:space="preserve"> </w:t>
      </w:r>
    </w:p>
    <w:p w:rsidR="00C44A0F" w:rsidRPr="00FC2997" w:rsidRDefault="00C44A0F" w:rsidP="00C44A0F">
      <w:pPr>
        <w:pStyle w:val="Prrafodelista"/>
        <w:numPr>
          <w:ilvl w:val="0"/>
          <w:numId w:val="1"/>
        </w:numPr>
        <w:shd w:val="clear" w:color="auto" w:fill="FFFFFF"/>
        <w:spacing w:after="0" w:line="289" w:lineRule="atLeast"/>
        <w:jc w:val="both"/>
        <w:rPr>
          <w:rFonts w:ascii="Arial" w:eastAsia="Times New Roman" w:hAnsi="Arial" w:cs="Arial"/>
          <w:bCs/>
          <w:sz w:val="24"/>
          <w:szCs w:val="24"/>
          <w:lang w:eastAsia="es-CO"/>
        </w:rPr>
      </w:pPr>
      <w:r>
        <w:rPr>
          <w:rFonts w:ascii="Arial" w:eastAsia="Times New Roman" w:hAnsi="Arial" w:cs="Arial"/>
          <w:bCs/>
          <w:sz w:val="24"/>
          <w:szCs w:val="24"/>
          <w:lang w:eastAsia="es-CO"/>
        </w:rPr>
        <w:t xml:space="preserve">Definir las políticas de Internacionalización </w:t>
      </w:r>
      <w:r w:rsidRPr="00FC2997">
        <w:rPr>
          <w:rFonts w:ascii="Arial" w:eastAsia="Times New Roman" w:hAnsi="Arial" w:cs="Arial"/>
          <w:bCs/>
          <w:sz w:val="24"/>
          <w:szCs w:val="24"/>
          <w:lang w:eastAsia="es-CO"/>
        </w:rPr>
        <w:t>(movilidad, convenios,</w:t>
      </w:r>
      <w:r>
        <w:rPr>
          <w:rFonts w:ascii="Arial" w:eastAsia="Times New Roman" w:hAnsi="Arial" w:cs="Arial"/>
          <w:bCs/>
          <w:sz w:val="24"/>
          <w:szCs w:val="24"/>
          <w:lang w:eastAsia="es-CO"/>
        </w:rPr>
        <w:t xml:space="preserve"> Marco Legal y P</w:t>
      </w:r>
      <w:r w:rsidRPr="00FC2997">
        <w:rPr>
          <w:rFonts w:ascii="Arial" w:eastAsia="Times New Roman" w:hAnsi="Arial" w:cs="Arial"/>
          <w:bCs/>
          <w:sz w:val="24"/>
          <w:szCs w:val="24"/>
          <w:lang w:eastAsia="es-CO"/>
        </w:rPr>
        <w:t>lan financiero)</w:t>
      </w:r>
      <w:r>
        <w:rPr>
          <w:rFonts w:ascii="Arial" w:eastAsia="Times New Roman" w:hAnsi="Arial" w:cs="Arial"/>
          <w:bCs/>
          <w:sz w:val="24"/>
          <w:szCs w:val="24"/>
          <w:lang w:eastAsia="es-CO"/>
        </w:rPr>
        <w:t>.</w:t>
      </w:r>
      <w:r w:rsidRPr="00FC2997">
        <w:rPr>
          <w:rFonts w:ascii="Arial" w:eastAsia="Times New Roman" w:hAnsi="Arial" w:cs="Arial"/>
          <w:bCs/>
          <w:sz w:val="24"/>
          <w:szCs w:val="24"/>
          <w:lang w:eastAsia="es-CO"/>
        </w:rPr>
        <w:t xml:space="preserve"> </w:t>
      </w:r>
    </w:p>
    <w:p w:rsidR="00C44A0F" w:rsidRDefault="00C44A0F" w:rsidP="00C44A0F">
      <w:pPr>
        <w:pStyle w:val="Prrafodelista"/>
        <w:numPr>
          <w:ilvl w:val="0"/>
          <w:numId w:val="1"/>
        </w:numPr>
        <w:shd w:val="clear" w:color="auto" w:fill="FFFFFF"/>
        <w:spacing w:after="0" w:line="289" w:lineRule="atLeast"/>
        <w:jc w:val="both"/>
        <w:rPr>
          <w:rFonts w:ascii="Arial" w:eastAsia="Times New Roman" w:hAnsi="Arial" w:cs="Arial"/>
          <w:bCs/>
          <w:sz w:val="24"/>
          <w:szCs w:val="24"/>
          <w:lang w:eastAsia="es-CO"/>
        </w:rPr>
      </w:pPr>
      <w:r>
        <w:rPr>
          <w:rFonts w:ascii="Arial" w:eastAsia="Times New Roman" w:hAnsi="Arial" w:cs="Arial"/>
          <w:bCs/>
          <w:sz w:val="24"/>
          <w:szCs w:val="24"/>
          <w:lang w:eastAsia="es-CO"/>
        </w:rPr>
        <w:t xml:space="preserve">Definir </w:t>
      </w:r>
      <w:r w:rsidRPr="00FC2997">
        <w:rPr>
          <w:rFonts w:ascii="Arial" w:eastAsia="Times New Roman" w:hAnsi="Arial" w:cs="Arial"/>
          <w:bCs/>
          <w:sz w:val="24"/>
          <w:szCs w:val="24"/>
          <w:lang w:eastAsia="es-CO"/>
        </w:rPr>
        <w:t xml:space="preserve">Visión y Misión de la ORI. </w:t>
      </w:r>
    </w:p>
    <w:p w:rsidR="000E548B" w:rsidRDefault="000E548B" w:rsidP="00C44A0F">
      <w:pPr>
        <w:pStyle w:val="Prrafodelista"/>
        <w:numPr>
          <w:ilvl w:val="0"/>
          <w:numId w:val="1"/>
        </w:numPr>
        <w:shd w:val="clear" w:color="auto" w:fill="FFFFFF"/>
        <w:spacing w:after="0" w:line="289" w:lineRule="atLeast"/>
        <w:jc w:val="both"/>
        <w:rPr>
          <w:rFonts w:ascii="Arial" w:eastAsia="Times New Roman" w:hAnsi="Arial" w:cs="Arial"/>
          <w:bCs/>
          <w:sz w:val="24"/>
          <w:szCs w:val="24"/>
          <w:lang w:eastAsia="es-CO"/>
        </w:rPr>
      </w:pPr>
      <w:r>
        <w:rPr>
          <w:rFonts w:ascii="Arial" w:eastAsia="Times New Roman" w:hAnsi="Arial" w:cs="Arial"/>
          <w:bCs/>
          <w:sz w:val="24"/>
          <w:szCs w:val="24"/>
          <w:lang w:eastAsia="es-CO"/>
        </w:rPr>
        <w:t xml:space="preserve">Plan de bilingüismo </w:t>
      </w:r>
      <w:proofErr w:type="spellStart"/>
      <w:r>
        <w:rPr>
          <w:rFonts w:ascii="Arial" w:eastAsia="Times New Roman" w:hAnsi="Arial" w:cs="Arial"/>
          <w:bCs/>
          <w:sz w:val="24"/>
          <w:szCs w:val="24"/>
          <w:lang w:eastAsia="es-CO"/>
        </w:rPr>
        <w:t>Cinoc</w:t>
      </w:r>
      <w:proofErr w:type="spellEnd"/>
    </w:p>
    <w:p w:rsidR="000E548B" w:rsidRPr="00FC2997" w:rsidRDefault="000E548B" w:rsidP="00C44A0F">
      <w:pPr>
        <w:pStyle w:val="Prrafodelista"/>
        <w:numPr>
          <w:ilvl w:val="0"/>
          <w:numId w:val="1"/>
        </w:numPr>
        <w:shd w:val="clear" w:color="auto" w:fill="FFFFFF"/>
        <w:spacing w:after="0" w:line="289" w:lineRule="atLeast"/>
        <w:jc w:val="both"/>
        <w:rPr>
          <w:rFonts w:ascii="Arial" w:eastAsia="Times New Roman" w:hAnsi="Arial" w:cs="Arial"/>
          <w:bCs/>
          <w:sz w:val="24"/>
          <w:szCs w:val="24"/>
          <w:lang w:eastAsia="es-CO"/>
        </w:rPr>
      </w:pPr>
      <w:r>
        <w:rPr>
          <w:rFonts w:ascii="Arial" w:eastAsia="Times New Roman" w:hAnsi="Arial" w:cs="Arial"/>
          <w:bCs/>
          <w:sz w:val="24"/>
          <w:szCs w:val="24"/>
          <w:lang w:eastAsia="es-CO"/>
        </w:rPr>
        <w:t xml:space="preserve">Plan de investigación </w:t>
      </w:r>
      <w:proofErr w:type="spellStart"/>
      <w:r>
        <w:rPr>
          <w:rFonts w:ascii="Arial" w:eastAsia="Times New Roman" w:hAnsi="Arial" w:cs="Arial"/>
          <w:bCs/>
          <w:sz w:val="24"/>
          <w:szCs w:val="24"/>
          <w:lang w:eastAsia="es-CO"/>
        </w:rPr>
        <w:t>Cinoc</w:t>
      </w:r>
      <w:proofErr w:type="spellEnd"/>
    </w:p>
    <w:p w:rsidR="00C44A0F" w:rsidRDefault="00C44A0F" w:rsidP="00C44A0F">
      <w:pPr>
        <w:pStyle w:val="Prrafodelista"/>
        <w:numPr>
          <w:ilvl w:val="0"/>
          <w:numId w:val="1"/>
        </w:numPr>
        <w:shd w:val="clear" w:color="auto" w:fill="FFFFFF"/>
        <w:spacing w:after="0" w:line="289" w:lineRule="atLeast"/>
        <w:jc w:val="both"/>
        <w:rPr>
          <w:rFonts w:ascii="Arial" w:eastAsia="Times New Roman" w:hAnsi="Arial" w:cs="Arial"/>
          <w:bCs/>
          <w:sz w:val="24"/>
          <w:szCs w:val="24"/>
          <w:lang w:eastAsia="es-CO"/>
        </w:rPr>
      </w:pPr>
      <w:r w:rsidRPr="00FC2997">
        <w:rPr>
          <w:rFonts w:ascii="Arial" w:eastAsia="Times New Roman" w:hAnsi="Arial" w:cs="Arial"/>
          <w:bCs/>
          <w:sz w:val="24"/>
          <w:szCs w:val="24"/>
          <w:lang w:eastAsia="es-CO"/>
        </w:rPr>
        <w:t xml:space="preserve">Establecer las </w:t>
      </w:r>
      <w:r>
        <w:rPr>
          <w:rFonts w:ascii="Arial" w:eastAsia="Times New Roman" w:hAnsi="Arial" w:cs="Arial"/>
          <w:bCs/>
          <w:sz w:val="24"/>
          <w:szCs w:val="24"/>
          <w:lang w:eastAsia="es-CO"/>
        </w:rPr>
        <w:t xml:space="preserve">actividades de Visibilidad para el posicionamiento de la marca </w:t>
      </w:r>
      <w:proofErr w:type="spellStart"/>
      <w:r>
        <w:rPr>
          <w:rFonts w:ascii="Arial" w:eastAsia="Times New Roman" w:hAnsi="Arial" w:cs="Arial"/>
          <w:bCs/>
          <w:sz w:val="24"/>
          <w:szCs w:val="24"/>
          <w:lang w:eastAsia="es-CO"/>
        </w:rPr>
        <w:t>Cinoc</w:t>
      </w:r>
      <w:proofErr w:type="spellEnd"/>
    </w:p>
    <w:p w:rsidR="00C44A0F" w:rsidRDefault="003E14A6" w:rsidP="00C44A0F">
      <w:pPr>
        <w:pStyle w:val="Prrafodelista"/>
        <w:numPr>
          <w:ilvl w:val="0"/>
          <w:numId w:val="1"/>
        </w:numPr>
        <w:shd w:val="clear" w:color="auto" w:fill="FFFFFF"/>
        <w:spacing w:after="0" w:line="289" w:lineRule="atLeast"/>
        <w:jc w:val="both"/>
        <w:rPr>
          <w:rFonts w:ascii="Arial" w:eastAsia="Times New Roman" w:hAnsi="Arial" w:cs="Arial"/>
          <w:bCs/>
          <w:sz w:val="24"/>
          <w:szCs w:val="24"/>
          <w:lang w:eastAsia="es-CO"/>
        </w:rPr>
      </w:pPr>
      <w:r>
        <w:rPr>
          <w:rFonts w:ascii="Arial" w:eastAsia="Times New Roman" w:hAnsi="Arial" w:cs="Arial"/>
          <w:bCs/>
          <w:sz w:val="24"/>
          <w:szCs w:val="24"/>
          <w:lang w:eastAsia="es-CO"/>
        </w:rPr>
        <w:t xml:space="preserve">Ejecutar las Actividades de Visibilidad. </w:t>
      </w:r>
    </w:p>
    <w:p w:rsidR="00C943F1" w:rsidRDefault="003E14A6" w:rsidP="00C943F1">
      <w:pPr>
        <w:pStyle w:val="Prrafodelista"/>
        <w:numPr>
          <w:ilvl w:val="0"/>
          <w:numId w:val="1"/>
        </w:numPr>
        <w:shd w:val="clear" w:color="auto" w:fill="FFFFFF"/>
        <w:spacing w:after="0" w:line="289" w:lineRule="atLeast"/>
        <w:jc w:val="both"/>
        <w:rPr>
          <w:rFonts w:ascii="Arial" w:eastAsia="Times New Roman" w:hAnsi="Arial" w:cs="Arial"/>
          <w:bCs/>
          <w:sz w:val="24"/>
          <w:szCs w:val="24"/>
          <w:lang w:eastAsia="es-CO"/>
        </w:rPr>
      </w:pPr>
      <w:r>
        <w:rPr>
          <w:rFonts w:ascii="Arial" w:eastAsia="Times New Roman" w:hAnsi="Arial" w:cs="Arial"/>
          <w:bCs/>
          <w:sz w:val="24"/>
          <w:szCs w:val="24"/>
          <w:lang w:eastAsia="es-CO"/>
        </w:rPr>
        <w:t xml:space="preserve"> </w:t>
      </w:r>
      <w:r w:rsidR="00C943F1">
        <w:rPr>
          <w:rFonts w:ascii="Arial" w:eastAsia="Times New Roman" w:hAnsi="Arial" w:cs="Arial"/>
          <w:bCs/>
          <w:sz w:val="24"/>
          <w:szCs w:val="24"/>
          <w:lang w:eastAsia="es-CO"/>
        </w:rPr>
        <w:t>Buscar y establecer convenios para iniciar en el año 2019</w:t>
      </w:r>
    </w:p>
    <w:p w:rsidR="00C943F1" w:rsidRDefault="00C943F1" w:rsidP="00C943F1">
      <w:pPr>
        <w:shd w:val="clear" w:color="auto" w:fill="FFFFFF"/>
        <w:spacing w:after="0" w:line="289" w:lineRule="atLeast"/>
        <w:jc w:val="both"/>
        <w:rPr>
          <w:rFonts w:ascii="Arial" w:eastAsia="Times New Roman" w:hAnsi="Arial" w:cs="Arial"/>
          <w:bCs/>
          <w:sz w:val="24"/>
          <w:szCs w:val="24"/>
          <w:lang w:eastAsia="es-CO"/>
        </w:rPr>
      </w:pPr>
    </w:p>
    <w:p w:rsidR="00C943F1" w:rsidRDefault="00C943F1" w:rsidP="00C943F1">
      <w:pPr>
        <w:shd w:val="clear" w:color="auto" w:fill="FFFFFF"/>
        <w:spacing w:after="0" w:line="289" w:lineRule="atLeast"/>
        <w:jc w:val="both"/>
        <w:rPr>
          <w:rFonts w:ascii="Arial" w:eastAsia="Times New Roman" w:hAnsi="Arial" w:cs="Arial"/>
          <w:bCs/>
          <w:sz w:val="24"/>
          <w:szCs w:val="24"/>
          <w:lang w:eastAsia="es-CO"/>
        </w:rPr>
      </w:pPr>
    </w:p>
    <w:p w:rsidR="00C943F1" w:rsidRDefault="00C943F1" w:rsidP="00C943F1">
      <w:pPr>
        <w:shd w:val="clear" w:color="auto" w:fill="FFFFFF"/>
        <w:spacing w:after="0" w:line="289" w:lineRule="atLeast"/>
        <w:jc w:val="both"/>
        <w:rPr>
          <w:rFonts w:ascii="Arial" w:eastAsia="Times New Roman" w:hAnsi="Arial" w:cs="Arial"/>
          <w:bCs/>
          <w:sz w:val="24"/>
          <w:szCs w:val="24"/>
          <w:lang w:eastAsia="es-CO"/>
        </w:rPr>
      </w:pPr>
      <w:r>
        <w:rPr>
          <w:rFonts w:ascii="Arial" w:eastAsia="Times New Roman" w:hAnsi="Arial" w:cs="Arial"/>
          <w:bCs/>
          <w:sz w:val="24"/>
          <w:szCs w:val="24"/>
          <w:lang w:eastAsia="es-CO"/>
        </w:rPr>
        <w:t xml:space="preserve">La ubicación geográfica del </w:t>
      </w:r>
      <w:proofErr w:type="spellStart"/>
      <w:r>
        <w:rPr>
          <w:rFonts w:ascii="Arial" w:eastAsia="Times New Roman" w:hAnsi="Arial" w:cs="Arial"/>
          <w:bCs/>
          <w:sz w:val="24"/>
          <w:szCs w:val="24"/>
          <w:lang w:eastAsia="es-CO"/>
        </w:rPr>
        <w:t>Cinoc</w:t>
      </w:r>
      <w:proofErr w:type="spellEnd"/>
      <w:r>
        <w:rPr>
          <w:rFonts w:ascii="Arial" w:eastAsia="Times New Roman" w:hAnsi="Arial" w:cs="Arial"/>
          <w:bCs/>
          <w:sz w:val="24"/>
          <w:szCs w:val="24"/>
          <w:lang w:eastAsia="es-CO"/>
        </w:rPr>
        <w:t xml:space="preserve"> no puede ser la excusa para no ser reconocidos a nivel nacional. La calid</w:t>
      </w:r>
      <w:r w:rsidR="00FE67FC">
        <w:rPr>
          <w:rFonts w:ascii="Arial" w:eastAsia="Times New Roman" w:hAnsi="Arial" w:cs="Arial"/>
          <w:bCs/>
          <w:sz w:val="24"/>
          <w:szCs w:val="24"/>
          <w:lang w:eastAsia="es-CO"/>
        </w:rPr>
        <w:t>ad no conoce de ubicaciones, p</w:t>
      </w:r>
      <w:r>
        <w:rPr>
          <w:rFonts w:ascii="Arial" w:eastAsia="Times New Roman" w:hAnsi="Arial" w:cs="Arial"/>
          <w:bCs/>
          <w:sz w:val="24"/>
          <w:szCs w:val="24"/>
          <w:lang w:eastAsia="es-CO"/>
        </w:rPr>
        <w:t>or el contrario, los ac</w:t>
      </w:r>
      <w:r w:rsidR="00FE67FC">
        <w:rPr>
          <w:rFonts w:ascii="Arial" w:eastAsia="Times New Roman" w:hAnsi="Arial" w:cs="Arial"/>
          <w:bCs/>
          <w:sz w:val="24"/>
          <w:szCs w:val="24"/>
          <w:lang w:eastAsia="es-CO"/>
        </w:rPr>
        <w:t xml:space="preserve">tores sociales y la </w:t>
      </w:r>
      <w:proofErr w:type="spellStart"/>
      <w:r w:rsidR="00FE67FC">
        <w:rPr>
          <w:rFonts w:ascii="Arial" w:eastAsia="Times New Roman" w:hAnsi="Arial" w:cs="Arial"/>
          <w:bCs/>
          <w:sz w:val="24"/>
          <w:szCs w:val="24"/>
          <w:lang w:eastAsia="es-CO"/>
        </w:rPr>
        <w:t>u</w:t>
      </w:r>
      <w:r w:rsidR="008F3283">
        <w:rPr>
          <w:rFonts w:ascii="Arial" w:eastAsia="Times New Roman" w:hAnsi="Arial" w:cs="Arial"/>
          <w:bCs/>
          <w:sz w:val="24"/>
          <w:szCs w:val="24"/>
          <w:lang w:eastAsia="es-CO"/>
        </w:rPr>
        <w:t>r</w:t>
      </w:r>
      <w:r w:rsidR="00FE67FC">
        <w:rPr>
          <w:rFonts w:ascii="Arial" w:eastAsia="Times New Roman" w:hAnsi="Arial" w:cs="Arial"/>
          <w:bCs/>
          <w:sz w:val="24"/>
          <w:szCs w:val="24"/>
          <w:lang w:eastAsia="es-CO"/>
        </w:rPr>
        <w:t>bicación</w:t>
      </w:r>
      <w:proofErr w:type="spellEnd"/>
      <w:r w:rsidR="00FE67FC">
        <w:rPr>
          <w:rFonts w:ascii="Arial" w:eastAsia="Times New Roman" w:hAnsi="Arial" w:cs="Arial"/>
          <w:bCs/>
          <w:sz w:val="24"/>
          <w:szCs w:val="24"/>
          <w:lang w:eastAsia="es-CO"/>
        </w:rPr>
        <w:t xml:space="preserve"> son la fortaleza de la institución. </w:t>
      </w:r>
    </w:p>
    <w:p w:rsidR="00FE67FC" w:rsidRDefault="00FE67FC" w:rsidP="00C943F1">
      <w:pPr>
        <w:shd w:val="clear" w:color="auto" w:fill="FFFFFF"/>
        <w:spacing w:after="0" w:line="289" w:lineRule="atLeast"/>
        <w:jc w:val="both"/>
        <w:rPr>
          <w:rFonts w:ascii="Arial" w:eastAsia="Times New Roman" w:hAnsi="Arial" w:cs="Arial"/>
          <w:bCs/>
          <w:sz w:val="24"/>
          <w:szCs w:val="24"/>
          <w:lang w:eastAsia="es-CO"/>
        </w:rPr>
      </w:pPr>
    </w:p>
    <w:p w:rsidR="00FE67FC" w:rsidRDefault="00FE67FC" w:rsidP="00C943F1">
      <w:pPr>
        <w:shd w:val="clear" w:color="auto" w:fill="FFFFFF"/>
        <w:spacing w:after="0" w:line="289" w:lineRule="atLeast"/>
        <w:jc w:val="both"/>
        <w:rPr>
          <w:rFonts w:ascii="Arial" w:eastAsia="Times New Roman" w:hAnsi="Arial" w:cs="Arial"/>
          <w:bCs/>
          <w:sz w:val="24"/>
          <w:szCs w:val="24"/>
          <w:lang w:eastAsia="es-CO"/>
        </w:rPr>
      </w:pPr>
    </w:p>
    <w:p w:rsidR="00FE67FC" w:rsidRDefault="004A12DA" w:rsidP="00C943F1">
      <w:pPr>
        <w:shd w:val="clear" w:color="auto" w:fill="FFFFFF"/>
        <w:spacing w:after="0" w:line="289" w:lineRule="atLeast"/>
        <w:jc w:val="both"/>
        <w:rPr>
          <w:rFonts w:ascii="Arial" w:eastAsia="Times New Roman" w:hAnsi="Arial" w:cs="Arial"/>
          <w:b/>
          <w:bCs/>
          <w:sz w:val="24"/>
          <w:szCs w:val="24"/>
          <w:lang w:eastAsia="es-CO"/>
        </w:rPr>
      </w:pPr>
      <w:r>
        <w:rPr>
          <w:rFonts w:ascii="Arial" w:eastAsia="Times New Roman" w:hAnsi="Arial" w:cs="Arial"/>
          <w:b/>
          <w:bCs/>
          <w:sz w:val="24"/>
          <w:szCs w:val="24"/>
          <w:lang w:eastAsia="es-CO"/>
        </w:rPr>
        <w:t>Mensaje comunicación 2018:</w:t>
      </w:r>
    </w:p>
    <w:p w:rsidR="00FE67FC" w:rsidRDefault="008B7134" w:rsidP="008B7134">
      <w:pPr>
        <w:shd w:val="clear" w:color="auto" w:fill="FFFFFF"/>
        <w:spacing w:after="0" w:line="289" w:lineRule="atLeast"/>
        <w:jc w:val="both"/>
        <w:rPr>
          <w:rFonts w:ascii="Arial" w:eastAsia="Times New Roman" w:hAnsi="Arial" w:cs="Arial"/>
          <w:b/>
          <w:bCs/>
          <w:sz w:val="24"/>
          <w:szCs w:val="24"/>
          <w:lang w:eastAsia="es-CO"/>
        </w:rPr>
      </w:pPr>
      <w:r>
        <w:rPr>
          <w:rFonts w:ascii="Arial" w:eastAsia="Times New Roman" w:hAnsi="Arial" w:cs="Arial"/>
          <w:sz w:val="24"/>
          <w:szCs w:val="24"/>
          <w:lang w:eastAsia="es-CO"/>
        </w:rPr>
        <w:t>“</w:t>
      </w:r>
      <w:r w:rsidRPr="00842980">
        <w:rPr>
          <w:rFonts w:ascii="Arial" w:eastAsia="Times New Roman" w:hAnsi="Arial" w:cs="Arial"/>
          <w:sz w:val="24"/>
          <w:szCs w:val="24"/>
          <w:lang w:eastAsia="es-CO"/>
        </w:rPr>
        <w:t>Educación Superior de Calidad al</w:t>
      </w:r>
      <w:r>
        <w:rPr>
          <w:rFonts w:ascii="Arial" w:eastAsia="Times New Roman" w:hAnsi="Arial" w:cs="Arial"/>
          <w:sz w:val="24"/>
          <w:szCs w:val="24"/>
          <w:lang w:eastAsia="es-CO"/>
        </w:rPr>
        <w:t xml:space="preserve"> servicio de la transformación r</w:t>
      </w:r>
      <w:r w:rsidRPr="00842980">
        <w:rPr>
          <w:rFonts w:ascii="Arial" w:eastAsia="Times New Roman" w:hAnsi="Arial" w:cs="Arial"/>
          <w:sz w:val="24"/>
          <w:szCs w:val="24"/>
          <w:lang w:eastAsia="es-CO"/>
        </w:rPr>
        <w:t>egional”.</w:t>
      </w:r>
    </w:p>
    <w:p w:rsidR="00235AAC" w:rsidRDefault="00235AAC" w:rsidP="00C943F1">
      <w:pPr>
        <w:shd w:val="clear" w:color="auto" w:fill="FFFFFF"/>
        <w:spacing w:after="0" w:line="289" w:lineRule="atLeast"/>
        <w:jc w:val="both"/>
        <w:rPr>
          <w:rFonts w:ascii="Arial" w:eastAsia="Times New Roman" w:hAnsi="Arial" w:cs="Arial"/>
          <w:b/>
          <w:bCs/>
          <w:sz w:val="24"/>
          <w:szCs w:val="24"/>
          <w:lang w:eastAsia="es-CO"/>
        </w:rPr>
      </w:pPr>
    </w:p>
    <w:p w:rsidR="00235AAC" w:rsidRDefault="00235AAC" w:rsidP="00C943F1">
      <w:pPr>
        <w:shd w:val="clear" w:color="auto" w:fill="FFFFFF"/>
        <w:spacing w:after="0" w:line="289" w:lineRule="atLeast"/>
        <w:jc w:val="both"/>
        <w:rPr>
          <w:rFonts w:ascii="Arial" w:eastAsia="Times New Roman" w:hAnsi="Arial" w:cs="Arial"/>
          <w:b/>
          <w:bCs/>
          <w:sz w:val="24"/>
          <w:szCs w:val="24"/>
          <w:lang w:eastAsia="es-CO"/>
        </w:rPr>
      </w:pPr>
      <w:r>
        <w:rPr>
          <w:rFonts w:ascii="Arial" w:eastAsia="Times New Roman" w:hAnsi="Arial" w:cs="Arial"/>
          <w:b/>
          <w:bCs/>
          <w:sz w:val="24"/>
          <w:szCs w:val="24"/>
          <w:lang w:eastAsia="es-CO"/>
        </w:rPr>
        <w:t>Metas año 2018:</w:t>
      </w:r>
    </w:p>
    <w:p w:rsidR="00235AAC" w:rsidRDefault="00235AAC" w:rsidP="00C943F1">
      <w:pPr>
        <w:shd w:val="clear" w:color="auto" w:fill="FFFFFF"/>
        <w:spacing w:after="0" w:line="289" w:lineRule="atLeast"/>
        <w:jc w:val="both"/>
        <w:rPr>
          <w:rFonts w:ascii="Arial" w:eastAsia="Times New Roman" w:hAnsi="Arial" w:cs="Arial"/>
          <w:b/>
          <w:bCs/>
          <w:sz w:val="24"/>
          <w:szCs w:val="24"/>
          <w:lang w:eastAsia="es-CO"/>
        </w:rPr>
      </w:pPr>
    </w:p>
    <w:p w:rsidR="00235AAC" w:rsidRPr="00235AAC" w:rsidRDefault="00235AAC" w:rsidP="00235AAC">
      <w:pPr>
        <w:pStyle w:val="Prrafodelista"/>
        <w:numPr>
          <w:ilvl w:val="0"/>
          <w:numId w:val="2"/>
        </w:numPr>
        <w:shd w:val="clear" w:color="auto" w:fill="FFFFFF"/>
        <w:spacing w:after="0" w:line="289" w:lineRule="atLeast"/>
        <w:jc w:val="both"/>
        <w:rPr>
          <w:rFonts w:ascii="Arial" w:eastAsia="Times New Roman" w:hAnsi="Arial" w:cs="Arial"/>
          <w:bCs/>
          <w:sz w:val="24"/>
          <w:szCs w:val="24"/>
          <w:lang w:eastAsia="es-CO"/>
        </w:rPr>
      </w:pPr>
      <w:r w:rsidRPr="00235AAC">
        <w:rPr>
          <w:rFonts w:ascii="Arial" w:eastAsia="Times New Roman" w:hAnsi="Arial" w:cs="Arial"/>
          <w:bCs/>
          <w:sz w:val="24"/>
          <w:szCs w:val="24"/>
          <w:lang w:eastAsia="es-CO"/>
        </w:rPr>
        <w:t xml:space="preserve">Posicionar </w:t>
      </w:r>
      <w:r w:rsidR="004E6945">
        <w:rPr>
          <w:rFonts w:ascii="Arial" w:eastAsia="Times New Roman" w:hAnsi="Arial" w:cs="Arial"/>
          <w:bCs/>
          <w:sz w:val="24"/>
          <w:szCs w:val="24"/>
          <w:lang w:eastAsia="es-CO"/>
        </w:rPr>
        <w:t>los programas académicos del CINOC</w:t>
      </w:r>
      <w:r w:rsidRPr="00235AAC">
        <w:rPr>
          <w:rFonts w:ascii="Arial" w:eastAsia="Times New Roman" w:hAnsi="Arial" w:cs="Arial"/>
          <w:bCs/>
          <w:sz w:val="24"/>
          <w:szCs w:val="24"/>
          <w:lang w:eastAsia="es-CO"/>
        </w:rPr>
        <w:t xml:space="preserve"> en la región Oriente Caldas</w:t>
      </w:r>
      <w:r w:rsidR="000E548B">
        <w:rPr>
          <w:rFonts w:ascii="Arial" w:eastAsia="Times New Roman" w:hAnsi="Arial" w:cs="Arial"/>
          <w:bCs/>
          <w:sz w:val="24"/>
          <w:szCs w:val="24"/>
          <w:lang w:eastAsia="es-CO"/>
        </w:rPr>
        <w:t xml:space="preserve"> (Visibilidad de alto Impacto)</w:t>
      </w:r>
    </w:p>
    <w:p w:rsidR="00235AAC" w:rsidRDefault="00237E19" w:rsidP="00235AAC">
      <w:pPr>
        <w:pStyle w:val="Prrafodelista"/>
        <w:numPr>
          <w:ilvl w:val="0"/>
          <w:numId w:val="2"/>
        </w:numPr>
        <w:shd w:val="clear" w:color="auto" w:fill="FFFFFF"/>
        <w:spacing w:after="0" w:line="289" w:lineRule="atLeast"/>
        <w:jc w:val="both"/>
        <w:rPr>
          <w:rFonts w:ascii="Arial" w:eastAsia="Times New Roman" w:hAnsi="Arial" w:cs="Arial"/>
          <w:bCs/>
          <w:sz w:val="24"/>
          <w:szCs w:val="24"/>
          <w:lang w:eastAsia="es-CO"/>
        </w:rPr>
      </w:pPr>
      <w:r w:rsidRPr="00237E19">
        <w:rPr>
          <w:rFonts w:ascii="Arial" w:eastAsia="Times New Roman" w:hAnsi="Arial" w:cs="Arial"/>
          <w:bCs/>
          <w:sz w:val="24"/>
          <w:szCs w:val="24"/>
          <w:lang w:eastAsia="es-CO"/>
        </w:rPr>
        <w:t xml:space="preserve">Realización Piloto Movilidad para estudiantes y Docentes (En Casa) </w:t>
      </w:r>
    </w:p>
    <w:p w:rsidR="00237E19" w:rsidRDefault="00237E19" w:rsidP="00235AAC">
      <w:pPr>
        <w:pStyle w:val="Prrafodelista"/>
        <w:numPr>
          <w:ilvl w:val="0"/>
          <w:numId w:val="2"/>
        </w:numPr>
        <w:shd w:val="clear" w:color="auto" w:fill="FFFFFF"/>
        <w:spacing w:after="0" w:line="289" w:lineRule="atLeast"/>
        <w:jc w:val="both"/>
        <w:rPr>
          <w:rFonts w:ascii="Arial" w:eastAsia="Times New Roman" w:hAnsi="Arial" w:cs="Arial"/>
          <w:bCs/>
          <w:sz w:val="24"/>
          <w:szCs w:val="24"/>
          <w:lang w:eastAsia="es-CO"/>
        </w:rPr>
      </w:pPr>
      <w:r>
        <w:rPr>
          <w:rFonts w:ascii="Arial" w:eastAsia="Times New Roman" w:hAnsi="Arial" w:cs="Arial"/>
          <w:bCs/>
          <w:sz w:val="24"/>
          <w:szCs w:val="24"/>
          <w:lang w:eastAsia="es-CO"/>
        </w:rPr>
        <w:t>Firmar alianzas para realización de prácticas empresariales para estudiantes de Tecnología.</w:t>
      </w:r>
    </w:p>
    <w:p w:rsidR="00237E19" w:rsidRDefault="006144B8" w:rsidP="00235AAC">
      <w:pPr>
        <w:pStyle w:val="Prrafodelista"/>
        <w:numPr>
          <w:ilvl w:val="0"/>
          <w:numId w:val="2"/>
        </w:numPr>
        <w:shd w:val="clear" w:color="auto" w:fill="FFFFFF"/>
        <w:spacing w:after="0" w:line="289" w:lineRule="atLeast"/>
        <w:jc w:val="both"/>
        <w:rPr>
          <w:rFonts w:ascii="Arial" w:eastAsia="Times New Roman" w:hAnsi="Arial" w:cs="Arial"/>
          <w:bCs/>
          <w:sz w:val="24"/>
          <w:szCs w:val="24"/>
          <w:lang w:eastAsia="es-CO"/>
        </w:rPr>
      </w:pPr>
      <w:r>
        <w:rPr>
          <w:rFonts w:ascii="Arial" w:eastAsia="Times New Roman" w:hAnsi="Arial" w:cs="Arial"/>
          <w:bCs/>
          <w:sz w:val="24"/>
          <w:szCs w:val="24"/>
          <w:lang w:eastAsia="es-CO"/>
        </w:rPr>
        <w:t xml:space="preserve">Visita a Universidades homologas al </w:t>
      </w:r>
      <w:proofErr w:type="spellStart"/>
      <w:r>
        <w:rPr>
          <w:rFonts w:ascii="Arial" w:eastAsia="Times New Roman" w:hAnsi="Arial" w:cs="Arial"/>
          <w:bCs/>
          <w:sz w:val="24"/>
          <w:szCs w:val="24"/>
          <w:lang w:eastAsia="es-CO"/>
        </w:rPr>
        <w:t>Cinoc</w:t>
      </w:r>
      <w:proofErr w:type="spellEnd"/>
      <w:r>
        <w:rPr>
          <w:rFonts w:ascii="Arial" w:eastAsia="Times New Roman" w:hAnsi="Arial" w:cs="Arial"/>
          <w:bCs/>
          <w:sz w:val="24"/>
          <w:szCs w:val="24"/>
          <w:lang w:eastAsia="es-CO"/>
        </w:rPr>
        <w:t xml:space="preserve"> para detectar posibles convenios interinstitucionales.</w:t>
      </w:r>
    </w:p>
    <w:p w:rsidR="000E548B" w:rsidRDefault="000E548B" w:rsidP="000E548B">
      <w:pPr>
        <w:shd w:val="clear" w:color="auto" w:fill="FFFFFF"/>
        <w:spacing w:after="0" w:line="289" w:lineRule="atLeast"/>
        <w:ind w:left="360"/>
        <w:jc w:val="both"/>
        <w:rPr>
          <w:rFonts w:ascii="Arial" w:eastAsia="Times New Roman" w:hAnsi="Arial" w:cs="Arial"/>
          <w:bCs/>
          <w:sz w:val="24"/>
          <w:szCs w:val="24"/>
          <w:lang w:eastAsia="es-CO"/>
        </w:rPr>
      </w:pPr>
    </w:p>
    <w:p w:rsidR="000E548B" w:rsidRPr="00D9242C" w:rsidRDefault="000E548B" w:rsidP="000E548B">
      <w:pPr>
        <w:shd w:val="clear" w:color="auto" w:fill="FFFFFF"/>
        <w:spacing w:after="0" w:line="289" w:lineRule="atLeast"/>
        <w:ind w:left="360"/>
        <w:jc w:val="both"/>
        <w:rPr>
          <w:rFonts w:ascii="Arial" w:eastAsia="Times New Roman" w:hAnsi="Arial" w:cs="Arial"/>
          <w:b/>
          <w:bCs/>
          <w:sz w:val="24"/>
          <w:szCs w:val="24"/>
          <w:lang w:eastAsia="es-CO"/>
        </w:rPr>
      </w:pPr>
      <w:r w:rsidRPr="00D9242C">
        <w:rPr>
          <w:rFonts w:ascii="Arial" w:eastAsia="Times New Roman" w:hAnsi="Arial" w:cs="Arial"/>
          <w:b/>
          <w:bCs/>
          <w:sz w:val="24"/>
          <w:szCs w:val="24"/>
          <w:lang w:eastAsia="es-CO"/>
        </w:rPr>
        <w:t>Urgencia de Resultados:</w:t>
      </w:r>
    </w:p>
    <w:p w:rsidR="000E548B" w:rsidRDefault="000E548B" w:rsidP="000E548B">
      <w:pPr>
        <w:shd w:val="clear" w:color="auto" w:fill="FFFFFF"/>
        <w:spacing w:after="0" w:line="289" w:lineRule="atLeast"/>
        <w:ind w:left="360"/>
        <w:jc w:val="both"/>
        <w:rPr>
          <w:rFonts w:ascii="Arial" w:eastAsia="Times New Roman" w:hAnsi="Arial" w:cs="Arial"/>
          <w:bCs/>
          <w:sz w:val="24"/>
          <w:szCs w:val="24"/>
          <w:lang w:eastAsia="es-CO"/>
        </w:rPr>
      </w:pPr>
      <w:r>
        <w:rPr>
          <w:rFonts w:ascii="Arial" w:eastAsia="Times New Roman" w:hAnsi="Arial" w:cs="Arial"/>
          <w:bCs/>
          <w:sz w:val="24"/>
          <w:szCs w:val="24"/>
          <w:lang w:eastAsia="es-CO"/>
        </w:rPr>
        <w:t>Visibilidad y reconocimiento positivo en la región</w:t>
      </w:r>
    </w:p>
    <w:p w:rsidR="00D9242C" w:rsidRPr="00D9242C" w:rsidRDefault="00D9242C" w:rsidP="000E548B">
      <w:pPr>
        <w:shd w:val="clear" w:color="auto" w:fill="FFFFFF"/>
        <w:spacing w:after="0" w:line="289" w:lineRule="atLeast"/>
        <w:ind w:left="360"/>
        <w:jc w:val="both"/>
        <w:rPr>
          <w:rFonts w:ascii="Arial" w:eastAsia="Times New Roman" w:hAnsi="Arial" w:cs="Arial"/>
          <w:b/>
          <w:bCs/>
          <w:sz w:val="24"/>
          <w:szCs w:val="24"/>
          <w:lang w:eastAsia="es-CO"/>
        </w:rPr>
      </w:pPr>
    </w:p>
    <w:p w:rsidR="00D9242C" w:rsidRDefault="00D9242C" w:rsidP="000E548B">
      <w:pPr>
        <w:shd w:val="clear" w:color="auto" w:fill="FFFFFF"/>
        <w:spacing w:after="0" w:line="289" w:lineRule="atLeast"/>
        <w:ind w:left="360"/>
        <w:jc w:val="both"/>
        <w:rPr>
          <w:rFonts w:ascii="Arial" w:eastAsia="Times New Roman" w:hAnsi="Arial" w:cs="Arial"/>
          <w:b/>
          <w:bCs/>
          <w:sz w:val="24"/>
          <w:szCs w:val="24"/>
          <w:lang w:eastAsia="es-CO"/>
        </w:rPr>
      </w:pPr>
      <w:r w:rsidRPr="00D9242C">
        <w:rPr>
          <w:rFonts w:ascii="Arial" w:eastAsia="Times New Roman" w:hAnsi="Arial" w:cs="Arial"/>
          <w:b/>
          <w:bCs/>
          <w:sz w:val="24"/>
          <w:szCs w:val="24"/>
          <w:lang w:eastAsia="es-CO"/>
        </w:rPr>
        <w:t>Rumores</w:t>
      </w:r>
      <w:r>
        <w:rPr>
          <w:rFonts w:ascii="Arial" w:eastAsia="Times New Roman" w:hAnsi="Arial" w:cs="Arial"/>
          <w:b/>
          <w:bCs/>
          <w:sz w:val="24"/>
          <w:szCs w:val="24"/>
          <w:lang w:eastAsia="es-CO"/>
        </w:rPr>
        <w:t>:</w:t>
      </w:r>
    </w:p>
    <w:p w:rsidR="00D9242C" w:rsidRDefault="00D9242C" w:rsidP="000E548B">
      <w:pPr>
        <w:shd w:val="clear" w:color="auto" w:fill="FFFFFF"/>
        <w:spacing w:after="0" w:line="289" w:lineRule="atLeast"/>
        <w:ind w:left="360"/>
        <w:jc w:val="both"/>
        <w:rPr>
          <w:rFonts w:ascii="Arial" w:eastAsia="Times New Roman" w:hAnsi="Arial" w:cs="Arial"/>
          <w:bCs/>
          <w:sz w:val="24"/>
          <w:szCs w:val="24"/>
          <w:lang w:eastAsia="es-CO"/>
        </w:rPr>
      </w:pPr>
      <w:r>
        <w:rPr>
          <w:rFonts w:ascii="Arial" w:eastAsia="Times New Roman" w:hAnsi="Arial" w:cs="Arial"/>
          <w:bCs/>
          <w:sz w:val="24"/>
          <w:szCs w:val="24"/>
          <w:lang w:eastAsia="es-CO"/>
        </w:rPr>
        <w:t xml:space="preserve">Aunque el </w:t>
      </w:r>
      <w:proofErr w:type="spellStart"/>
      <w:r>
        <w:rPr>
          <w:rFonts w:ascii="Arial" w:eastAsia="Times New Roman" w:hAnsi="Arial" w:cs="Arial"/>
          <w:bCs/>
          <w:sz w:val="24"/>
          <w:szCs w:val="24"/>
          <w:lang w:eastAsia="es-CO"/>
        </w:rPr>
        <w:t>Cinoc</w:t>
      </w:r>
      <w:proofErr w:type="spellEnd"/>
      <w:r>
        <w:rPr>
          <w:rFonts w:ascii="Arial" w:eastAsia="Times New Roman" w:hAnsi="Arial" w:cs="Arial"/>
          <w:bCs/>
          <w:sz w:val="24"/>
          <w:szCs w:val="24"/>
          <w:lang w:eastAsia="es-CO"/>
        </w:rPr>
        <w:t xml:space="preserve"> es una </w:t>
      </w:r>
      <w:r w:rsidR="00F24069">
        <w:rPr>
          <w:rFonts w:ascii="Arial" w:eastAsia="Times New Roman" w:hAnsi="Arial" w:cs="Arial"/>
          <w:bCs/>
          <w:sz w:val="24"/>
          <w:szCs w:val="24"/>
          <w:lang w:eastAsia="es-CO"/>
        </w:rPr>
        <w:t>Institución</w:t>
      </w:r>
      <w:r>
        <w:rPr>
          <w:rFonts w:ascii="Arial" w:eastAsia="Times New Roman" w:hAnsi="Arial" w:cs="Arial"/>
          <w:bCs/>
          <w:sz w:val="24"/>
          <w:szCs w:val="24"/>
          <w:lang w:eastAsia="es-CO"/>
        </w:rPr>
        <w:t xml:space="preserve"> Educativa que lleva 32 años al servicio, no es reconocida en el mercado educativo, y existe un temor de estudiar en esta </w:t>
      </w:r>
      <w:r>
        <w:rPr>
          <w:rFonts w:ascii="Arial" w:eastAsia="Times New Roman" w:hAnsi="Arial" w:cs="Arial"/>
          <w:bCs/>
          <w:sz w:val="24"/>
          <w:szCs w:val="24"/>
          <w:lang w:eastAsia="es-CO"/>
        </w:rPr>
        <w:lastRenderedPageBreak/>
        <w:t xml:space="preserve">institución por no ser conocida y dudan de la calidad educativa. Estos rumores desinforman y alteran la imagen del </w:t>
      </w:r>
      <w:proofErr w:type="spellStart"/>
      <w:r>
        <w:rPr>
          <w:rFonts w:ascii="Arial" w:eastAsia="Times New Roman" w:hAnsi="Arial" w:cs="Arial"/>
          <w:bCs/>
          <w:sz w:val="24"/>
          <w:szCs w:val="24"/>
          <w:lang w:eastAsia="es-CO"/>
        </w:rPr>
        <w:t>Cinoc</w:t>
      </w:r>
      <w:proofErr w:type="spellEnd"/>
      <w:r>
        <w:rPr>
          <w:rFonts w:ascii="Arial" w:eastAsia="Times New Roman" w:hAnsi="Arial" w:cs="Arial"/>
          <w:bCs/>
          <w:sz w:val="24"/>
          <w:szCs w:val="24"/>
          <w:lang w:eastAsia="es-CO"/>
        </w:rPr>
        <w:t xml:space="preserve">. </w:t>
      </w:r>
    </w:p>
    <w:p w:rsidR="003D1782" w:rsidRDefault="003D1782" w:rsidP="000E548B">
      <w:pPr>
        <w:shd w:val="clear" w:color="auto" w:fill="FFFFFF"/>
        <w:spacing w:after="0" w:line="289" w:lineRule="atLeast"/>
        <w:ind w:left="360"/>
        <w:jc w:val="both"/>
        <w:rPr>
          <w:rFonts w:ascii="Arial" w:eastAsia="Times New Roman" w:hAnsi="Arial" w:cs="Arial"/>
          <w:bCs/>
          <w:sz w:val="24"/>
          <w:szCs w:val="24"/>
          <w:lang w:eastAsia="es-CO"/>
        </w:rPr>
      </w:pPr>
    </w:p>
    <w:p w:rsidR="003D1782" w:rsidRPr="003D1782" w:rsidRDefault="003D1782" w:rsidP="000E548B">
      <w:pPr>
        <w:shd w:val="clear" w:color="auto" w:fill="FFFFFF"/>
        <w:spacing w:after="0" w:line="289" w:lineRule="atLeast"/>
        <w:ind w:left="360"/>
        <w:jc w:val="both"/>
        <w:rPr>
          <w:rFonts w:ascii="Arial" w:eastAsia="Times New Roman" w:hAnsi="Arial" w:cs="Arial"/>
          <w:b/>
          <w:bCs/>
          <w:sz w:val="32"/>
          <w:szCs w:val="24"/>
          <w:lang w:eastAsia="es-CO"/>
        </w:rPr>
      </w:pPr>
    </w:p>
    <w:p w:rsidR="003D1782" w:rsidRDefault="00A91784" w:rsidP="00A91784">
      <w:pPr>
        <w:shd w:val="clear" w:color="auto" w:fill="FFFFFF"/>
        <w:spacing w:after="0" w:line="289" w:lineRule="atLeast"/>
        <w:rPr>
          <w:rFonts w:ascii="Arial" w:eastAsia="Times New Roman" w:hAnsi="Arial" w:cs="Arial"/>
          <w:b/>
          <w:bCs/>
          <w:sz w:val="36"/>
          <w:szCs w:val="24"/>
          <w:lang w:eastAsia="es-CO"/>
        </w:rPr>
      </w:pPr>
      <w:r>
        <w:rPr>
          <w:rFonts w:ascii="Arial" w:eastAsia="Times New Roman" w:hAnsi="Arial" w:cs="Arial"/>
          <w:b/>
          <w:bCs/>
          <w:sz w:val="36"/>
          <w:szCs w:val="24"/>
          <w:lang w:eastAsia="es-CO"/>
        </w:rPr>
        <w:t xml:space="preserve">                </w:t>
      </w:r>
    </w:p>
    <w:p w:rsidR="003D1782" w:rsidRDefault="004E6945" w:rsidP="00C77C81">
      <w:pPr>
        <w:shd w:val="clear" w:color="auto" w:fill="FFFFFF"/>
        <w:spacing w:after="0" w:line="289" w:lineRule="atLeast"/>
        <w:jc w:val="center"/>
        <w:rPr>
          <w:rFonts w:ascii="Arial" w:eastAsia="Times New Roman" w:hAnsi="Arial" w:cs="Arial"/>
          <w:b/>
          <w:bCs/>
          <w:sz w:val="36"/>
          <w:szCs w:val="24"/>
          <w:lang w:eastAsia="es-CO"/>
        </w:rPr>
      </w:pP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4458497</wp:posOffset>
                </wp:positionH>
                <wp:positionV relativeFrom="paragraph">
                  <wp:posOffset>4604385</wp:posOffset>
                </wp:positionV>
                <wp:extent cx="900307" cy="469838"/>
                <wp:effectExtent l="38100" t="57150" r="33655" b="45085"/>
                <wp:wrapNone/>
                <wp:docPr id="2" name="Rectángulo 2"/>
                <wp:cNvGraphicFramePr/>
                <a:graphic xmlns:a="http://schemas.openxmlformats.org/drawingml/2006/main">
                  <a:graphicData uri="http://schemas.microsoft.com/office/word/2010/wordprocessingShape">
                    <wps:wsp>
                      <wps:cNvSpPr/>
                      <wps:spPr>
                        <a:xfrm rot="337298">
                          <a:off x="0" y="0"/>
                          <a:ext cx="900307" cy="469838"/>
                        </a:xfrm>
                        <a:prstGeom prst="rect">
                          <a:avLst/>
                        </a:prstGeom>
                        <a:solidFill>
                          <a:schemeClr val="bg1"/>
                        </a:solidFill>
                        <a:ln>
                          <a:noFill/>
                        </a:ln>
                      </wps:spPr>
                      <wps:style>
                        <a:lnRef idx="0">
                          <a:scrgbClr r="0" g="0" b="0"/>
                        </a:lnRef>
                        <a:fillRef idx="0">
                          <a:scrgbClr r="0" g="0" b="0"/>
                        </a:fillRef>
                        <a:effectRef idx="0">
                          <a:scrgbClr r="0" g="0" b="0"/>
                        </a:effectRef>
                        <a:fontRef idx="minor">
                          <a:schemeClr val="dk1"/>
                        </a:fontRef>
                      </wps:style>
                      <wps:txbx>
                        <w:txbxContent>
                          <w:p w:rsidR="004E6945" w:rsidRPr="00742F77" w:rsidRDefault="00742F77" w:rsidP="004E6945">
                            <w:pPr>
                              <w:jc w:val="center"/>
                              <w:rPr>
                                <w:rFonts w:ascii="Arial" w:hAnsi="Arial" w:cs="Arial"/>
                                <w:b/>
                                <w:sz w:val="18"/>
                              </w:rPr>
                            </w:pPr>
                            <w:r w:rsidRPr="00742F77">
                              <w:rPr>
                                <w:rFonts w:ascii="Arial" w:hAnsi="Arial" w:cs="Arial"/>
                                <w:b/>
                                <w:sz w:val="18"/>
                              </w:rPr>
                              <w:t>Programas Académicos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Rectángulo 2" o:spid="_x0000_s1026" style="position:absolute;left:0;text-align:left;margin-left:351.05pt;margin-top:362.55pt;width:70.9pt;height:37pt;rotation:36841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S/elAIAAIMFAAAOAAAAZHJzL2Uyb0RvYy54bWysVM1u2zAMvg/YOwi6r3Z+1iZBnSJo0WFA&#10;0QZth54VWUqMyaJGKbGzt9mz7MVGyU7adbt02EWQxI+k+PGjzi/a2rCdQl+BLfjgJOdMWQllZdcF&#10;//J4/WHCmQ/ClsKAVQXfK88v5u/fnTdupoawAVMqZBTE+lnjCr4Jwc2yzMuNqoU/AacsGTVgLQId&#10;cZ2VKBqKXptsmOenWQNYOgSpvKfbq87I5ym+1kqGO629CswUnN4W0oppXcU1m5+L2RqF21Syf4b4&#10;h1fUorKU9BjqSgTBtlj9EaquJIIHHU4k1BloXUmVaqBqBvmrah42wqlUC5Hj3ZEm///CytvdEllV&#10;FnzImRU1teieSPv5w663BtgwEtQ4PyPcg1tif/K0jdW2GmuGQKyORmfD6SRRQEWxNjG8PzKs2sAk&#10;XU7zfJSfcSbJND6dTkaTmCDrIsWIDn34pKBmcVNwpLekoGJ340MHPUAi3IOpyuvKmHSIolGXBtlO&#10;ULtX60Ef/DeUsRFrIXp1AeNNFovsykq7sDcq4oy9V5r4SQV1SXC9ijk6EZHKSVYHKVEhySECNcV/&#10;o2/vEr1V0u4b/Y9OKT/YcPSvKwuYiEyT9UxS+fVAku7wByo6AiIXoV21fd9XUO5JLqnjVLZ38rqi&#10;Pt0IH5YCaXDokj6DcEeLNtAUHPodZxvA73+7j3jSM1k5a2gQC+6/bQUqzsxnS0qfDsbjOLnpMP54&#10;NqQDvrSsXlrstr4Eav4gvS5tIz6Yw1Yj1E/0ZyxiVjIJKyl3wWXAw+EydL2lX0eqxSLBaFqdCDf2&#10;wckYPBIcdfjYPgl0vVgDqfwWDkMrZq8022Gjp4XFNoCukqAjxR2vPfU06Wkk+l8pfiUvzwn1/HfO&#10;fwEAAP//AwBQSwMEFAAGAAgAAAAhACoqDVTfAAAACwEAAA8AAABkcnMvZG93bnJldi54bWxMj81O&#10;wzAQhO9IvIO1SNyoEwNtk8apUCRQlVtDxXkbu0mEf6LYbcPbs5zobXZnNPttsZ2tYRc9hcE7Ceki&#10;AaZd69XgOgmHz/enNbAQ0Sk03mkJPzrAtry/KzBX/ur2+tLEjlGJCzlK6GMcc85D22uLYeFH7cg7&#10;+clipHHquJrwSuXWcJEkS25xcHShx1FXvW6/m7OVUB+E2dWrEJfNXH8IxOprt6+kfHyY3zbAop7j&#10;fxj+8AkdSmI6+rNTgRkJq0SkFCUhXklQYv3ynAE70ibLUuBlwW9/KH8BAAD//wMAUEsBAi0AFAAG&#10;AAgAAAAhALaDOJL+AAAA4QEAABMAAAAAAAAAAAAAAAAAAAAAAFtDb250ZW50X1R5cGVzXS54bWxQ&#10;SwECLQAUAAYACAAAACEAOP0h/9YAAACUAQAACwAAAAAAAAAAAAAAAAAvAQAAX3JlbHMvLnJlbHNQ&#10;SwECLQAUAAYACAAAACEAPB0v3pQCAACDBQAADgAAAAAAAAAAAAAAAAAuAgAAZHJzL2Uyb0RvYy54&#10;bWxQSwECLQAUAAYACAAAACEAKioNVN8AAAALAQAADwAAAAAAAAAAAAAAAADuBAAAZHJzL2Rvd25y&#10;ZXYueG1sUEsFBgAAAAAEAAQA8wAAAPoFAAAAAA==&#10;" fillcolor="white [3212]" stroked="f">
                <v:textbox>
                  <w:txbxContent>
                    <w:p w:rsidR="004E6945" w:rsidRPr="00742F77" w:rsidRDefault="00742F77" w:rsidP="004E6945">
                      <w:pPr>
                        <w:jc w:val="center"/>
                        <w:rPr>
                          <w:rFonts w:ascii="Arial" w:hAnsi="Arial" w:cs="Arial"/>
                          <w:b/>
                          <w:sz w:val="18"/>
                        </w:rPr>
                      </w:pPr>
                      <w:r w:rsidRPr="00742F77">
                        <w:rPr>
                          <w:rFonts w:ascii="Arial" w:hAnsi="Arial" w:cs="Arial"/>
                          <w:b/>
                          <w:sz w:val="18"/>
                        </w:rPr>
                        <w:t>Programas Académicos</w:t>
                      </w:r>
                    </w:p>
                  </w:txbxContent>
                </v:textbox>
              </v:rect>
            </w:pict>
          </mc:Fallback>
        </mc:AlternateContent>
      </w:r>
      <w:r w:rsidR="00C77C81">
        <w:rPr>
          <w:noProof/>
          <w:lang w:eastAsia="zh-CN"/>
        </w:rPr>
        <w:drawing>
          <wp:inline distT="0" distB="0" distL="0" distR="0" wp14:anchorId="2446AD56" wp14:editId="6303621A">
            <wp:extent cx="5723547" cy="5191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8852" t="13585" r="27359" b="15778"/>
                    <a:stretch/>
                  </pic:blipFill>
                  <pic:spPr bwMode="auto">
                    <a:xfrm>
                      <a:off x="0" y="0"/>
                      <a:ext cx="5728850" cy="5195935"/>
                    </a:xfrm>
                    <a:prstGeom prst="rect">
                      <a:avLst/>
                    </a:prstGeom>
                    <a:ln>
                      <a:noFill/>
                    </a:ln>
                    <a:extLst>
                      <a:ext uri="{53640926-AAD7-44D8-BBD7-CCE9431645EC}">
                        <a14:shadowObscured xmlns:a14="http://schemas.microsoft.com/office/drawing/2010/main"/>
                      </a:ext>
                    </a:extLst>
                  </pic:spPr>
                </pic:pic>
              </a:graphicData>
            </a:graphic>
          </wp:inline>
        </w:drawing>
      </w:r>
    </w:p>
    <w:p w:rsidR="00C77C81" w:rsidRDefault="00C77C81" w:rsidP="00C77C81">
      <w:pPr>
        <w:shd w:val="clear" w:color="auto" w:fill="FFFFFF"/>
        <w:spacing w:after="0" w:line="289" w:lineRule="atLeast"/>
        <w:jc w:val="center"/>
        <w:rPr>
          <w:rFonts w:ascii="Arial" w:eastAsia="Times New Roman" w:hAnsi="Arial" w:cs="Arial"/>
          <w:b/>
          <w:bCs/>
          <w:sz w:val="36"/>
          <w:szCs w:val="24"/>
          <w:lang w:eastAsia="es-CO"/>
        </w:rPr>
      </w:pPr>
    </w:p>
    <w:p w:rsidR="00C77C81" w:rsidRDefault="00C77C81" w:rsidP="00C77C81">
      <w:pPr>
        <w:shd w:val="clear" w:color="auto" w:fill="FFFFFF"/>
        <w:spacing w:after="0" w:line="289" w:lineRule="atLeast"/>
        <w:jc w:val="center"/>
        <w:rPr>
          <w:rFonts w:ascii="Arial" w:eastAsia="Times New Roman" w:hAnsi="Arial" w:cs="Arial"/>
          <w:b/>
          <w:bCs/>
          <w:sz w:val="36"/>
          <w:szCs w:val="24"/>
          <w:lang w:eastAsia="es-CO"/>
        </w:rPr>
      </w:pPr>
    </w:p>
    <w:p w:rsidR="00C77C81" w:rsidRDefault="00C77C81" w:rsidP="00C77C81">
      <w:pPr>
        <w:shd w:val="clear" w:color="auto" w:fill="FFFFFF"/>
        <w:spacing w:after="0" w:line="289" w:lineRule="atLeast"/>
        <w:jc w:val="center"/>
        <w:rPr>
          <w:rFonts w:ascii="Arial" w:eastAsia="Times New Roman" w:hAnsi="Arial" w:cs="Arial"/>
          <w:b/>
          <w:bCs/>
          <w:sz w:val="36"/>
          <w:szCs w:val="24"/>
          <w:lang w:eastAsia="es-CO"/>
        </w:rPr>
      </w:pPr>
    </w:p>
    <w:p w:rsidR="00C77C81" w:rsidRDefault="00C77C81" w:rsidP="00C77C81">
      <w:pPr>
        <w:shd w:val="clear" w:color="auto" w:fill="FFFFFF"/>
        <w:spacing w:after="0" w:line="289" w:lineRule="atLeast"/>
        <w:jc w:val="center"/>
        <w:rPr>
          <w:rFonts w:ascii="Arial" w:eastAsia="Times New Roman" w:hAnsi="Arial" w:cs="Arial"/>
          <w:b/>
          <w:bCs/>
          <w:sz w:val="36"/>
          <w:szCs w:val="24"/>
          <w:lang w:eastAsia="es-CO"/>
        </w:rPr>
      </w:pPr>
    </w:p>
    <w:p w:rsidR="00C77C81" w:rsidRDefault="00C77C81" w:rsidP="00C77C81">
      <w:pPr>
        <w:shd w:val="clear" w:color="auto" w:fill="FFFFFF"/>
        <w:spacing w:after="0" w:line="289" w:lineRule="atLeast"/>
        <w:jc w:val="center"/>
        <w:rPr>
          <w:rFonts w:ascii="Arial" w:eastAsia="Times New Roman" w:hAnsi="Arial" w:cs="Arial"/>
          <w:b/>
          <w:bCs/>
          <w:sz w:val="36"/>
          <w:szCs w:val="24"/>
          <w:lang w:eastAsia="es-CO"/>
        </w:rPr>
      </w:pPr>
    </w:p>
    <w:p w:rsidR="00C77C81" w:rsidRDefault="00C77C81" w:rsidP="00C77C81">
      <w:pPr>
        <w:shd w:val="clear" w:color="auto" w:fill="FFFFFF"/>
        <w:spacing w:after="0" w:line="289" w:lineRule="atLeast"/>
        <w:jc w:val="center"/>
        <w:rPr>
          <w:rFonts w:ascii="Arial" w:eastAsia="Times New Roman" w:hAnsi="Arial" w:cs="Arial"/>
          <w:b/>
          <w:bCs/>
          <w:sz w:val="36"/>
          <w:szCs w:val="24"/>
          <w:lang w:eastAsia="es-CO"/>
        </w:rPr>
      </w:pPr>
    </w:p>
    <w:p w:rsidR="00C77C81" w:rsidRDefault="00C77C81" w:rsidP="00C77C81">
      <w:pPr>
        <w:shd w:val="clear" w:color="auto" w:fill="FFFFFF"/>
        <w:spacing w:after="0" w:line="289" w:lineRule="atLeast"/>
        <w:jc w:val="center"/>
        <w:rPr>
          <w:rFonts w:ascii="Arial" w:eastAsia="Times New Roman" w:hAnsi="Arial" w:cs="Arial"/>
          <w:b/>
          <w:bCs/>
          <w:sz w:val="36"/>
          <w:szCs w:val="24"/>
          <w:lang w:eastAsia="es-CO"/>
        </w:rPr>
      </w:pPr>
    </w:p>
    <w:p w:rsidR="00C77C81" w:rsidRDefault="00C77C81" w:rsidP="00C77C81">
      <w:pPr>
        <w:shd w:val="clear" w:color="auto" w:fill="FFFFFF"/>
        <w:spacing w:after="0" w:line="289" w:lineRule="atLeast"/>
        <w:jc w:val="center"/>
        <w:rPr>
          <w:rFonts w:ascii="Arial" w:eastAsia="Times New Roman" w:hAnsi="Arial" w:cs="Arial"/>
          <w:b/>
          <w:bCs/>
          <w:sz w:val="36"/>
          <w:szCs w:val="24"/>
          <w:lang w:eastAsia="es-CO"/>
        </w:rPr>
      </w:pPr>
    </w:p>
    <w:p w:rsidR="00C77C81" w:rsidRDefault="00C77C81" w:rsidP="00C77C81">
      <w:pPr>
        <w:shd w:val="clear" w:color="auto" w:fill="FFFFFF"/>
        <w:spacing w:after="0" w:line="289" w:lineRule="atLeast"/>
        <w:jc w:val="center"/>
        <w:rPr>
          <w:rFonts w:ascii="Arial" w:eastAsia="Times New Roman" w:hAnsi="Arial" w:cs="Arial"/>
          <w:b/>
          <w:bCs/>
          <w:sz w:val="36"/>
          <w:szCs w:val="24"/>
          <w:lang w:eastAsia="es-CO"/>
        </w:rPr>
      </w:pPr>
    </w:p>
    <w:p w:rsidR="00C77C81" w:rsidRDefault="00C77C81" w:rsidP="00C77C81">
      <w:pPr>
        <w:shd w:val="clear" w:color="auto" w:fill="FFFFFF"/>
        <w:spacing w:after="0" w:line="289" w:lineRule="atLeast"/>
        <w:jc w:val="center"/>
        <w:rPr>
          <w:rFonts w:ascii="Arial" w:eastAsia="Times New Roman" w:hAnsi="Arial" w:cs="Arial"/>
          <w:b/>
          <w:bCs/>
          <w:sz w:val="36"/>
          <w:szCs w:val="24"/>
          <w:lang w:eastAsia="es-CO"/>
        </w:rPr>
      </w:pPr>
    </w:p>
    <w:p w:rsidR="00C77C81" w:rsidRDefault="00C77C81" w:rsidP="00C77C81">
      <w:pPr>
        <w:shd w:val="clear" w:color="auto" w:fill="FFFFFF"/>
        <w:spacing w:after="0" w:line="289" w:lineRule="atLeast"/>
        <w:jc w:val="center"/>
        <w:rPr>
          <w:rFonts w:ascii="Arial" w:eastAsia="Times New Roman" w:hAnsi="Arial" w:cs="Arial"/>
          <w:b/>
          <w:bCs/>
          <w:sz w:val="36"/>
          <w:szCs w:val="24"/>
          <w:lang w:eastAsia="es-CO"/>
        </w:rPr>
      </w:pPr>
    </w:p>
    <w:p w:rsidR="004E0EFC" w:rsidRDefault="00C77C81" w:rsidP="00C77C81">
      <w:pPr>
        <w:shd w:val="clear" w:color="auto" w:fill="FFFFFF"/>
        <w:spacing w:after="0" w:line="289" w:lineRule="atLeast"/>
        <w:rPr>
          <w:rFonts w:ascii="Arial" w:eastAsia="Times New Roman" w:hAnsi="Arial" w:cs="Arial"/>
          <w:b/>
          <w:bCs/>
          <w:sz w:val="36"/>
          <w:szCs w:val="24"/>
          <w:lang w:eastAsia="es-CO"/>
        </w:rPr>
      </w:pPr>
      <w:r>
        <w:rPr>
          <w:rFonts w:ascii="Arial" w:eastAsia="Times New Roman" w:hAnsi="Arial" w:cs="Arial"/>
          <w:b/>
          <w:bCs/>
          <w:sz w:val="36"/>
          <w:szCs w:val="24"/>
          <w:lang w:eastAsia="es-CO"/>
        </w:rPr>
        <w:t>Tácticas</w:t>
      </w:r>
      <w:r w:rsidR="004E0EFC">
        <w:rPr>
          <w:rFonts w:ascii="Arial" w:eastAsia="Times New Roman" w:hAnsi="Arial" w:cs="Arial"/>
          <w:b/>
          <w:bCs/>
          <w:sz w:val="36"/>
          <w:szCs w:val="24"/>
          <w:lang w:eastAsia="es-CO"/>
        </w:rPr>
        <w:t>:</w:t>
      </w:r>
    </w:p>
    <w:p w:rsidR="004E0EFC" w:rsidRDefault="004E0EFC" w:rsidP="00C77C81">
      <w:pPr>
        <w:shd w:val="clear" w:color="auto" w:fill="FFFFFF"/>
        <w:spacing w:after="0" w:line="289" w:lineRule="atLeast"/>
        <w:rPr>
          <w:rFonts w:ascii="Arial" w:eastAsia="Times New Roman" w:hAnsi="Arial" w:cs="Arial"/>
          <w:b/>
          <w:bCs/>
          <w:sz w:val="36"/>
          <w:szCs w:val="24"/>
          <w:lang w:eastAsia="es-CO"/>
        </w:rPr>
      </w:pPr>
    </w:p>
    <w:p w:rsidR="004E0EFC" w:rsidRPr="00DF2F6C" w:rsidRDefault="004E0EFC" w:rsidP="004E0EFC">
      <w:pPr>
        <w:pStyle w:val="Prrafodelista"/>
        <w:numPr>
          <w:ilvl w:val="0"/>
          <w:numId w:val="4"/>
        </w:numPr>
        <w:shd w:val="clear" w:color="auto" w:fill="FFFFFF"/>
        <w:spacing w:after="0" w:line="289" w:lineRule="atLeast"/>
        <w:rPr>
          <w:rFonts w:ascii="Arial" w:eastAsia="Times New Roman" w:hAnsi="Arial" w:cs="Arial"/>
          <w:b/>
          <w:bCs/>
          <w:sz w:val="24"/>
          <w:szCs w:val="24"/>
          <w:lang w:eastAsia="es-CO"/>
        </w:rPr>
      </w:pPr>
      <w:r w:rsidRPr="00DF2F6C">
        <w:rPr>
          <w:rFonts w:ascii="Arial" w:eastAsia="Times New Roman" w:hAnsi="Arial" w:cs="Arial"/>
          <w:b/>
          <w:bCs/>
          <w:sz w:val="24"/>
          <w:szCs w:val="24"/>
          <w:lang w:eastAsia="es-CO"/>
        </w:rPr>
        <w:t>Construcción documentos Línea Base ORI</w:t>
      </w:r>
    </w:p>
    <w:p w:rsidR="004E0EFC" w:rsidRPr="00704926" w:rsidRDefault="00704926" w:rsidP="004E0EFC">
      <w:pPr>
        <w:pStyle w:val="Prrafodelista"/>
        <w:numPr>
          <w:ilvl w:val="0"/>
          <w:numId w:val="5"/>
        </w:numPr>
        <w:shd w:val="clear" w:color="auto" w:fill="FFFFFF"/>
        <w:spacing w:after="0" w:line="289" w:lineRule="atLeast"/>
        <w:rPr>
          <w:rFonts w:ascii="Arial" w:eastAsia="Times New Roman" w:hAnsi="Arial" w:cs="Arial"/>
          <w:bCs/>
          <w:sz w:val="24"/>
          <w:szCs w:val="24"/>
          <w:lang w:eastAsia="es-CO"/>
        </w:rPr>
      </w:pPr>
      <w:r w:rsidRPr="00704926">
        <w:rPr>
          <w:rFonts w:ascii="Arial" w:eastAsia="Times New Roman" w:hAnsi="Arial" w:cs="Arial"/>
          <w:bCs/>
          <w:sz w:val="24"/>
          <w:szCs w:val="24"/>
          <w:lang w:eastAsia="es-CO"/>
        </w:rPr>
        <w:t>Diagnóstico de</w:t>
      </w:r>
      <w:r w:rsidRPr="00704926">
        <w:rPr>
          <w:rFonts w:ascii="Arial" w:eastAsia="Times New Roman" w:hAnsi="Arial" w:cs="Arial"/>
          <w:bCs/>
          <w:spacing w:val="-2"/>
          <w:sz w:val="24"/>
          <w:szCs w:val="24"/>
          <w:lang w:eastAsia="es-CO"/>
        </w:rPr>
        <w:t> </w:t>
      </w:r>
      <w:r w:rsidRPr="00704926">
        <w:rPr>
          <w:rFonts w:ascii="Arial" w:eastAsia="Times New Roman" w:hAnsi="Arial" w:cs="Arial"/>
          <w:bCs/>
          <w:sz w:val="24"/>
          <w:szCs w:val="24"/>
          <w:lang w:eastAsia="es-CO"/>
        </w:rPr>
        <w:t>Internacionalización</w:t>
      </w:r>
      <w:r w:rsidR="00282413">
        <w:rPr>
          <w:rFonts w:ascii="Arial" w:eastAsia="Times New Roman" w:hAnsi="Arial" w:cs="Arial"/>
          <w:bCs/>
          <w:sz w:val="24"/>
          <w:szCs w:val="24"/>
          <w:lang w:eastAsia="es-CO"/>
        </w:rPr>
        <w:t xml:space="preserve"> (Test Inglés, talleres y encuestas </w:t>
      </w:r>
      <w:r>
        <w:rPr>
          <w:rFonts w:ascii="Arial" w:eastAsia="Times New Roman" w:hAnsi="Arial" w:cs="Arial"/>
          <w:bCs/>
          <w:sz w:val="24"/>
          <w:szCs w:val="24"/>
          <w:lang w:eastAsia="es-CO"/>
        </w:rPr>
        <w:t xml:space="preserve">Matriz de </w:t>
      </w:r>
      <w:proofErr w:type="spellStart"/>
      <w:r>
        <w:rPr>
          <w:rFonts w:ascii="Arial" w:eastAsia="Times New Roman" w:hAnsi="Arial" w:cs="Arial"/>
          <w:bCs/>
          <w:sz w:val="24"/>
          <w:szCs w:val="24"/>
          <w:lang w:eastAsia="es-CO"/>
        </w:rPr>
        <w:t>Vester</w:t>
      </w:r>
      <w:proofErr w:type="spellEnd"/>
      <w:r>
        <w:rPr>
          <w:rFonts w:ascii="Arial" w:eastAsia="Times New Roman" w:hAnsi="Arial" w:cs="Arial"/>
          <w:bCs/>
          <w:sz w:val="24"/>
          <w:szCs w:val="24"/>
          <w:lang w:eastAsia="es-CO"/>
        </w:rPr>
        <w:t>)</w:t>
      </w:r>
    </w:p>
    <w:p w:rsidR="004E0EFC" w:rsidRDefault="00704926" w:rsidP="004E0EFC">
      <w:pPr>
        <w:pStyle w:val="Prrafodelista"/>
        <w:numPr>
          <w:ilvl w:val="0"/>
          <w:numId w:val="5"/>
        </w:numPr>
        <w:shd w:val="clear" w:color="auto" w:fill="FFFFFF"/>
        <w:spacing w:after="0" w:line="289" w:lineRule="atLeast"/>
        <w:rPr>
          <w:rFonts w:ascii="Arial" w:eastAsia="Times New Roman" w:hAnsi="Arial" w:cs="Arial"/>
          <w:bCs/>
          <w:sz w:val="24"/>
          <w:szCs w:val="24"/>
          <w:lang w:eastAsia="es-CO"/>
        </w:rPr>
      </w:pPr>
      <w:r>
        <w:rPr>
          <w:rFonts w:ascii="Arial" w:eastAsia="Times New Roman" w:hAnsi="Arial" w:cs="Arial"/>
          <w:bCs/>
          <w:sz w:val="24"/>
          <w:szCs w:val="24"/>
          <w:lang w:eastAsia="es-CO"/>
        </w:rPr>
        <w:t>Misión, Visión y Objetivos estratégicos</w:t>
      </w:r>
    </w:p>
    <w:p w:rsidR="00704926" w:rsidRDefault="00704926" w:rsidP="004E0EFC">
      <w:pPr>
        <w:pStyle w:val="Prrafodelista"/>
        <w:numPr>
          <w:ilvl w:val="0"/>
          <w:numId w:val="5"/>
        </w:numPr>
        <w:shd w:val="clear" w:color="auto" w:fill="FFFFFF"/>
        <w:spacing w:after="0" w:line="289" w:lineRule="atLeast"/>
        <w:rPr>
          <w:rFonts w:ascii="Arial" w:eastAsia="Times New Roman" w:hAnsi="Arial" w:cs="Arial"/>
          <w:bCs/>
          <w:sz w:val="24"/>
          <w:szCs w:val="24"/>
          <w:lang w:eastAsia="es-CO"/>
        </w:rPr>
      </w:pPr>
      <w:r>
        <w:rPr>
          <w:rFonts w:ascii="Arial" w:eastAsia="Times New Roman" w:hAnsi="Arial" w:cs="Arial"/>
          <w:bCs/>
          <w:sz w:val="24"/>
          <w:szCs w:val="24"/>
          <w:lang w:eastAsia="es-CO"/>
        </w:rPr>
        <w:t xml:space="preserve">Marco Legal: Tipología de Convenios (Marco Cooperación, Intercambio) </w:t>
      </w:r>
    </w:p>
    <w:p w:rsidR="00A34611" w:rsidRDefault="00A34611" w:rsidP="00A34611">
      <w:pPr>
        <w:pStyle w:val="Prrafodelista"/>
        <w:numPr>
          <w:ilvl w:val="0"/>
          <w:numId w:val="5"/>
        </w:numPr>
        <w:shd w:val="clear" w:color="auto" w:fill="FFFFFF"/>
        <w:spacing w:after="0" w:line="289" w:lineRule="atLeast"/>
        <w:rPr>
          <w:rFonts w:ascii="Arial" w:eastAsia="Times New Roman" w:hAnsi="Arial" w:cs="Arial"/>
          <w:bCs/>
          <w:sz w:val="24"/>
          <w:szCs w:val="24"/>
          <w:lang w:eastAsia="es-CO"/>
        </w:rPr>
      </w:pPr>
      <w:r>
        <w:rPr>
          <w:rFonts w:ascii="Arial" w:eastAsia="Times New Roman" w:hAnsi="Arial" w:cs="Arial"/>
          <w:bCs/>
          <w:sz w:val="24"/>
          <w:szCs w:val="24"/>
          <w:lang w:eastAsia="es-CO"/>
        </w:rPr>
        <w:t xml:space="preserve">Políticas Inversión </w:t>
      </w:r>
    </w:p>
    <w:p w:rsidR="00A34611" w:rsidRDefault="00A34611" w:rsidP="00A34611">
      <w:pPr>
        <w:shd w:val="clear" w:color="auto" w:fill="FFFFFF"/>
        <w:spacing w:after="0" w:line="289" w:lineRule="atLeast"/>
        <w:rPr>
          <w:rFonts w:ascii="Arial" w:eastAsia="Times New Roman" w:hAnsi="Arial" w:cs="Arial"/>
          <w:bCs/>
          <w:sz w:val="24"/>
          <w:szCs w:val="24"/>
          <w:lang w:eastAsia="es-CO"/>
        </w:rPr>
      </w:pPr>
    </w:p>
    <w:p w:rsidR="00A34611" w:rsidRPr="00070BA2" w:rsidRDefault="00A34611" w:rsidP="00070BA2">
      <w:pPr>
        <w:pStyle w:val="Prrafodelista"/>
        <w:numPr>
          <w:ilvl w:val="0"/>
          <w:numId w:val="4"/>
        </w:numPr>
        <w:shd w:val="clear" w:color="auto" w:fill="FFFFFF"/>
        <w:spacing w:after="0" w:line="289" w:lineRule="atLeast"/>
        <w:rPr>
          <w:rFonts w:ascii="Arial" w:eastAsia="Times New Roman" w:hAnsi="Arial" w:cs="Arial"/>
          <w:bCs/>
          <w:sz w:val="24"/>
          <w:szCs w:val="24"/>
          <w:lang w:eastAsia="es-CO"/>
        </w:rPr>
      </w:pPr>
      <w:r w:rsidRPr="00DF2F6C">
        <w:rPr>
          <w:rFonts w:ascii="Arial" w:eastAsia="Times New Roman" w:hAnsi="Arial" w:cs="Arial"/>
          <w:b/>
          <w:bCs/>
          <w:sz w:val="24"/>
          <w:szCs w:val="24"/>
          <w:lang w:eastAsia="es-CO"/>
        </w:rPr>
        <w:t>Políticas de Movilidad</w:t>
      </w:r>
      <w:r w:rsidRPr="00070BA2">
        <w:rPr>
          <w:rFonts w:ascii="Arial" w:eastAsia="Times New Roman" w:hAnsi="Arial" w:cs="Arial"/>
          <w:bCs/>
          <w:sz w:val="24"/>
          <w:szCs w:val="24"/>
          <w:lang w:eastAsia="es-CO"/>
        </w:rPr>
        <w:t>: Casa, Investigativa, empresariales</w:t>
      </w:r>
      <w:r w:rsidR="00476A0C" w:rsidRPr="00070BA2">
        <w:rPr>
          <w:rFonts w:ascii="Arial" w:eastAsia="Times New Roman" w:hAnsi="Arial" w:cs="Arial"/>
          <w:bCs/>
          <w:sz w:val="24"/>
          <w:szCs w:val="24"/>
          <w:lang w:eastAsia="es-CO"/>
        </w:rPr>
        <w:t xml:space="preserve"> e </w:t>
      </w:r>
      <w:r w:rsidRPr="00070BA2">
        <w:rPr>
          <w:rFonts w:ascii="Arial" w:eastAsia="Times New Roman" w:hAnsi="Arial" w:cs="Arial"/>
          <w:bCs/>
          <w:sz w:val="24"/>
          <w:szCs w:val="24"/>
          <w:lang w:eastAsia="es-CO"/>
        </w:rPr>
        <w:t>Internacional</w:t>
      </w:r>
      <w:r w:rsidR="00476A0C" w:rsidRPr="00070BA2">
        <w:rPr>
          <w:rFonts w:ascii="Arial" w:eastAsia="Times New Roman" w:hAnsi="Arial" w:cs="Arial"/>
          <w:bCs/>
          <w:sz w:val="24"/>
          <w:szCs w:val="24"/>
          <w:lang w:eastAsia="es-CO"/>
        </w:rPr>
        <w:t xml:space="preserve">. </w:t>
      </w:r>
      <w:r w:rsidRPr="00070BA2">
        <w:rPr>
          <w:rFonts w:ascii="Arial" w:eastAsia="Times New Roman" w:hAnsi="Arial" w:cs="Arial"/>
          <w:bCs/>
          <w:sz w:val="24"/>
          <w:szCs w:val="24"/>
          <w:lang w:eastAsia="es-CO"/>
        </w:rPr>
        <w:t xml:space="preserve"> </w:t>
      </w:r>
    </w:p>
    <w:p w:rsidR="00070BA2" w:rsidRDefault="00C30174" w:rsidP="00070BA2">
      <w:pPr>
        <w:pStyle w:val="Prrafodelista"/>
        <w:numPr>
          <w:ilvl w:val="0"/>
          <w:numId w:val="5"/>
        </w:numPr>
        <w:shd w:val="clear" w:color="auto" w:fill="FFFFFF"/>
        <w:spacing w:after="0" w:line="289" w:lineRule="atLeast"/>
        <w:rPr>
          <w:rFonts w:ascii="Arial" w:eastAsia="Times New Roman" w:hAnsi="Arial" w:cs="Arial"/>
          <w:bCs/>
          <w:sz w:val="24"/>
          <w:szCs w:val="24"/>
          <w:lang w:eastAsia="es-CO"/>
        </w:rPr>
      </w:pPr>
      <w:r>
        <w:rPr>
          <w:rFonts w:ascii="Arial" w:eastAsia="Times New Roman" w:hAnsi="Arial" w:cs="Arial"/>
          <w:bCs/>
          <w:sz w:val="24"/>
          <w:szCs w:val="24"/>
          <w:lang w:eastAsia="es-CO"/>
        </w:rPr>
        <w:t>Piloto Movilida</w:t>
      </w:r>
      <w:r w:rsidR="006B3109">
        <w:rPr>
          <w:rFonts w:ascii="Arial" w:eastAsia="Times New Roman" w:hAnsi="Arial" w:cs="Arial"/>
          <w:bCs/>
          <w:sz w:val="24"/>
          <w:szCs w:val="24"/>
          <w:lang w:eastAsia="es-CO"/>
        </w:rPr>
        <w:t>d</w:t>
      </w:r>
      <w:r w:rsidR="00070BA2">
        <w:rPr>
          <w:rFonts w:ascii="Arial" w:eastAsia="Times New Roman" w:hAnsi="Arial" w:cs="Arial"/>
          <w:bCs/>
          <w:sz w:val="24"/>
          <w:szCs w:val="24"/>
          <w:lang w:eastAsia="es-CO"/>
        </w:rPr>
        <w:t xml:space="preserve"> (a nivel nacional) para corroborar documentos creados.</w:t>
      </w:r>
    </w:p>
    <w:p w:rsidR="00070BA2" w:rsidRDefault="005F021F" w:rsidP="00070BA2">
      <w:pPr>
        <w:pStyle w:val="Prrafodelista"/>
        <w:numPr>
          <w:ilvl w:val="0"/>
          <w:numId w:val="5"/>
        </w:numPr>
        <w:shd w:val="clear" w:color="auto" w:fill="FFFFFF"/>
        <w:spacing w:after="0" w:line="289" w:lineRule="atLeast"/>
        <w:rPr>
          <w:rFonts w:ascii="Arial" w:eastAsia="Times New Roman" w:hAnsi="Arial" w:cs="Arial"/>
          <w:bCs/>
          <w:sz w:val="24"/>
          <w:szCs w:val="24"/>
          <w:lang w:eastAsia="es-CO"/>
        </w:rPr>
      </w:pPr>
      <w:r>
        <w:rPr>
          <w:rFonts w:ascii="Arial" w:eastAsia="Times New Roman" w:hAnsi="Arial" w:cs="Arial"/>
          <w:bCs/>
          <w:sz w:val="24"/>
          <w:szCs w:val="24"/>
          <w:lang w:eastAsia="es-CO"/>
        </w:rPr>
        <w:t>Reunión con el MIT</w:t>
      </w:r>
      <w:r w:rsidR="00070BA2">
        <w:rPr>
          <w:rFonts w:ascii="Arial" w:eastAsia="Times New Roman" w:hAnsi="Arial" w:cs="Arial"/>
          <w:bCs/>
          <w:sz w:val="24"/>
          <w:szCs w:val="24"/>
          <w:lang w:eastAsia="es-CO"/>
        </w:rPr>
        <w:t xml:space="preserve"> </w:t>
      </w:r>
    </w:p>
    <w:p w:rsidR="00C30174" w:rsidRDefault="00C30174" w:rsidP="00070BA2">
      <w:pPr>
        <w:pStyle w:val="Prrafodelista"/>
        <w:numPr>
          <w:ilvl w:val="0"/>
          <w:numId w:val="5"/>
        </w:numPr>
        <w:shd w:val="clear" w:color="auto" w:fill="FFFFFF"/>
        <w:spacing w:after="0" w:line="289" w:lineRule="atLeast"/>
        <w:rPr>
          <w:rFonts w:ascii="Arial" w:eastAsia="Times New Roman" w:hAnsi="Arial" w:cs="Arial"/>
          <w:bCs/>
          <w:sz w:val="24"/>
          <w:szCs w:val="24"/>
          <w:lang w:eastAsia="es-CO"/>
        </w:rPr>
      </w:pPr>
      <w:r>
        <w:rPr>
          <w:rFonts w:ascii="Arial" w:eastAsia="Times New Roman" w:hAnsi="Arial" w:cs="Arial"/>
          <w:bCs/>
          <w:sz w:val="24"/>
          <w:szCs w:val="24"/>
          <w:lang w:eastAsia="es-CO"/>
        </w:rPr>
        <w:t>Reunión ETITC</w:t>
      </w:r>
    </w:p>
    <w:p w:rsidR="00070BA2" w:rsidRDefault="00070BA2" w:rsidP="00070BA2">
      <w:pPr>
        <w:pStyle w:val="Prrafodelista"/>
        <w:numPr>
          <w:ilvl w:val="0"/>
          <w:numId w:val="5"/>
        </w:numPr>
        <w:shd w:val="clear" w:color="auto" w:fill="FFFFFF"/>
        <w:spacing w:after="0" w:line="289" w:lineRule="atLeast"/>
        <w:rPr>
          <w:rFonts w:ascii="Arial" w:eastAsia="Times New Roman" w:hAnsi="Arial" w:cs="Arial"/>
          <w:bCs/>
          <w:sz w:val="24"/>
          <w:szCs w:val="24"/>
          <w:lang w:eastAsia="es-CO"/>
        </w:rPr>
      </w:pPr>
      <w:r>
        <w:rPr>
          <w:rFonts w:ascii="Arial" w:eastAsia="Times New Roman" w:hAnsi="Arial" w:cs="Arial"/>
          <w:bCs/>
          <w:sz w:val="24"/>
          <w:szCs w:val="24"/>
          <w:lang w:eastAsia="es-CO"/>
        </w:rPr>
        <w:t>Reunión con empresas Privadas para establecer con</w:t>
      </w:r>
      <w:r w:rsidR="006B3109">
        <w:rPr>
          <w:rFonts w:ascii="Arial" w:eastAsia="Times New Roman" w:hAnsi="Arial" w:cs="Arial"/>
          <w:bCs/>
          <w:sz w:val="24"/>
          <w:szCs w:val="24"/>
          <w:lang w:eastAsia="es-CO"/>
        </w:rPr>
        <w:t>venios de prácticas académicas para estudiantes de tecnología.</w:t>
      </w:r>
    </w:p>
    <w:p w:rsidR="00070BA2" w:rsidRPr="00DF2F6C" w:rsidRDefault="00070BA2" w:rsidP="00070BA2">
      <w:pPr>
        <w:pStyle w:val="Prrafodelista"/>
        <w:shd w:val="clear" w:color="auto" w:fill="FFFFFF"/>
        <w:spacing w:after="0" w:line="289" w:lineRule="atLeast"/>
        <w:ind w:left="2136"/>
        <w:rPr>
          <w:rFonts w:ascii="Arial" w:eastAsia="Times New Roman" w:hAnsi="Arial" w:cs="Arial"/>
          <w:b/>
          <w:bCs/>
          <w:sz w:val="24"/>
          <w:szCs w:val="24"/>
          <w:lang w:eastAsia="es-CO"/>
        </w:rPr>
      </w:pPr>
    </w:p>
    <w:p w:rsidR="00070BA2" w:rsidRPr="00DF2F6C" w:rsidRDefault="00070BA2" w:rsidP="00070BA2">
      <w:pPr>
        <w:pStyle w:val="Prrafodelista"/>
        <w:numPr>
          <w:ilvl w:val="0"/>
          <w:numId w:val="4"/>
        </w:numPr>
        <w:shd w:val="clear" w:color="auto" w:fill="FFFFFF"/>
        <w:spacing w:after="0" w:line="289" w:lineRule="atLeast"/>
        <w:rPr>
          <w:rFonts w:ascii="Arial" w:eastAsia="Times New Roman" w:hAnsi="Arial" w:cs="Arial"/>
          <w:b/>
          <w:bCs/>
          <w:sz w:val="24"/>
          <w:szCs w:val="24"/>
          <w:lang w:eastAsia="es-CO"/>
        </w:rPr>
      </w:pPr>
      <w:r w:rsidRPr="00DF2F6C">
        <w:rPr>
          <w:rFonts w:ascii="Arial" w:eastAsia="Times New Roman" w:hAnsi="Arial" w:cs="Arial"/>
          <w:b/>
          <w:bCs/>
          <w:sz w:val="24"/>
          <w:szCs w:val="24"/>
          <w:lang w:eastAsia="es-CO"/>
        </w:rPr>
        <w:t xml:space="preserve">Posicionamiento de </w:t>
      </w:r>
      <w:r w:rsidR="0079101F" w:rsidRPr="00DF2F6C">
        <w:rPr>
          <w:rFonts w:ascii="Arial" w:eastAsia="Times New Roman" w:hAnsi="Arial" w:cs="Arial"/>
          <w:b/>
          <w:bCs/>
          <w:sz w:val="24"/>
          <w:szCs w:val="24"/>
          <w:lang w:eastAsia="es-CO"/>
        </w:rPr>
        <w:t>Programas Educativos</w:t>
      </w:r>
    </w:p>
    <w:p w:rsidR="00070BA2" w:rsidRDefault="00070BA2" w:rsidP="00070BA2">
      <w:pPr>
        <w:pStyle w:val="Prrafodelista"/>
        <w:numPr>
          <w:ilvl w:val="0"/>
          <w:numId w:val="5"/>
        </w:numPr>
        <w:shd w:val="clear" w:color="auto" w:fill="FFFFFF"/>
        <w:spacing w:after="0" w:line="289" w:lineRule="atLeast"/>
        <w:rPr>
          <w:rFonts w:ascii="Arial" w:eastAsia="Times New Roman" w:hAnsi="Arial" w:cs="Arial"/>
          <w:bCs/>
          <w:sz w:val="24"/>
          <w:szCs w:val="24"/>
          <w:lang w:eastAsia="es-CO"/>
        </w:rPr>
      </w:pPr>
      <w:r>
        <w:rPr>
          <w:rFonts w:ascii="Arial" w:eastAsia="Times New Roman" w:hAnsi="Arial" w:cs="Arial"/>
          <w:bCs/>
          <w:sz w:val="24"/>
          <w:szCs w:val="24"/>
          <w:lang w:eastAsia="es-CO"/>
        </w:rPr>
        <w:t xml:space="preserve">Caravana Educativa  </w:t>
      </w:r>
    </w:p>
    <w:p w:rsidR="00070BA2" w:rsidRDefault="00070BA2" w:rsidP="00070BA2">
      <w:pPr>
        <w:pStyle w:val="Prrafodelista"/>
        <w:numPr>
          <w:ilvl w:val="0"/>
          <w:numId w:val="5"/>
        </w:numPr>
        <w:shd w:val="clear" w:color="auto" w:fill="FFFFFF"/>
        <w:spacing w:after="0" w:line="289" w:lineRule="atLeast"/>
        <w:rPr>
          <w:rFonts w:ascii="Arial" w:eastAsia="Times New Roman" w:hAnsi="Arial" w:cs="Arial"/>
          <w:bCs/>
          <w:sz w:val="24"/>
          <w:szCs w:val="24"/>
          <w:lang w:eastAsia="es-CO"/>
        </w:rPr>
      </w:pPr>
      <w:r>
        <w:rPr>
          <w:rFonts w:ascii="Arial" w:eastAsia="Times New Roman" w:hAnsi="Arial" w:cs="Arial"/>
          <w:bCs/>
          <w:sz w:val="24"/>
          <w:szCs w:val="24"/>
          <w:lang w:eastAsia="es-CO"/>
        </w:rPr>
        <w:t xml:space="preserve">Creación Página Web Internacionalización </w:t>
      </w:r>
    </w:p>
    <w:p w:rsidR="00516126" w:rsidRDefault="00516126" w:rsidP="00070BA2">
      <w:pPr>
        <w:pStyle w:val="Prrafodelista"/>
        <w:numPr>
          <w:ilvl w:val="0"/>
          <w:numId w:val="5"/>
        </w:numPr>
        <w:shd w:val="clear" w:color="auto" w:fill="FFFFFF"/>
        <w:spacing w:after="0" w:line="289" w:lineRule="atLeast"/>
        <w:rPr>
          <w:rFonts w:ascii="Arial" w:eastAsia="Times New Roman" w:hAnsi="Arial" w:cs="Arial"/>
          <w:bCs/>
          <w:sz w:val="24"/>
          <w:szCs w:val="24"/>
          <w:lang w:eastAsia="es-CO"/>
        </w:rPr>
      </w:pPr>
      <w:r>
        <w:rPr>
          <w:rFonts w:ascii="Arial" w:eastAsia="Times New Roman" w:hAnsi="Arial" w:cs="Arial"/>
          <w:bCs/>
          <w:sz w:val="24"/>
          <w:szCs w:val="24"/>
          <w:lang w:eastAsia="es-CO"/>
        </w:rPr>
        <w:t xml:space="preserve">Free </w:t>
      </w:r>
      <w:proofErr w:type="spellStart"/>
      <w:r>
        <w:rPr>
          <w:rFonts w:ascii="Arial" w:eastAsia="Times New Roman" w:hAnsi="Arial" w:cs="Arial"/>
          <w:bCs/>
          <w:sz w:val="24"/>
          <w:szCs w:val="24"/>
          <w:lang w:eastAsia="es-CO"/>
        </w:rPr>
        <w:t>Press</w:t>
      </w:r>
      <w:proofErr w:type="spellEnd"/>
    </w:p>
    <w:p w:rsidR="00070BA2" w:rsidRDefault="00070BA2" w:rsidP="00070BA2">
      <w:pPr>
        <w:pStyle w:val="Prrafodelista"/>
        <w:numPr>
          <w:ilvl w:val="0"/>
          <w:numId w:val="5"/>
        </w:numPr>
        <w:shd w:val="clear" w:color="auto" w:fill="FFFFFF"/>
        <w:spacing w:after="0" w:line="289" w:lineRule="atLeast"/>
        <w:rPr>
          <w:rFonts w:ascii="Arial" w:eastAsia="Times New Roman" w:hAnsi="Arial" w:cs="Arial"/>
          <w:bCs/>
          <w:sz w:val="24"/>
          <w:szCs w:val="24"/>
          <w:lang w:eastAsia="es-CO"/>
        </w:rPr>
      </w:pPr>
      <w:r>
        <w:rPr>
          <w:rFonts w:ascii="Arial" w:eastAsia="Times New Roman" w:hAnsi="Arial" w:cs="Arial"/>
          <w:bCs/>
          <w:sz w:val="24"/>
          <w:szCs w:val="24"/>
          <w:lang w:eastAsia="es-CO"/>
        </w:rPr>
        <w:t>Desayuno con Alcaldía y Empresarios Pensilvania.</w:t>
      </w:r>
    </w:p>
    <w:p w:rsidR="00070BA2" w:rsidRDefault="00026F57" w:rsidP="005F021F">
      <w:pPr>
        <w:pStyle w:val="Prrafodelista"/>
        <w:numPr>
          <w:ilvl w:val="0"/>
          <w:numId w:val="5"/>
        </w:numPr>
        <w:shd w:val="clear" w:color="auto" w:fill="FFFFFF"/>
        <w:spacing w:after="0" w:line="289" w:lineRule="atLeast"/>
        <w:rPr>
          <w:rFonts w:ascii="Arial" w:eastAsia="Times New Roman" w:hAnsi="Arial" w:cs="Arial"/>
          <w:bCs/>
          <w:sz w:val="24"/>
          <w:szCs w:val="24"/>
          <w:lang w:eastAsia="es-CO"/>
        </w:rPr>
      </w:pPr>
      <w:r>
        <w:rPr>
          <w:rFonts w:ascii="Arial" w:eastAsia="Times New Roman" w:hAnsi="Arial" w:cs="Arial"/>
          <w:bCs/>
          <w:sz w:val="24"/>
          <w:szCs w:val="24"/>
          <w:lang w:eastAsia="es-CO"/>
        </w:rPr>
        <w:t>Cena</w:t>
      </w:r>
      <w:r w:rsidR="00070BA2">
        <w:rPr>
          <w:rFonts w:ascii="Arial" w:eastAsia="Times New Roman" w:hAnsi="Arial" w:cs="Arial"/>
          <w:bCs/>
          <w:sz w:val="24"/>
          <w:szCs w:val="24"/>
          <w:lang w:eastAsia="es-CO"/>
        </w:rPr>
        <w:t xml:space="preserve"> con los estudiantes de 4to semestre de las técnicas</w:t>
      </w:r>
      <w:r>
        <w:rPr>
          <w:rFonts w:ascii="Arial" w:eastAsia="Times New Roman" w:hAnsi="Arial" w:cs="Arial"/>
          <w:bCs/>
          <w:sz w:val="24"/>
          <w:szCs w:val="24"/>
          <w:lang w:eastAsia="es-CO"/>
        </w:rPr>
        <w:t xml:space="preserve"> (Retención cliente externo) </w:t>
      </w:r>
    </w:p>
    <w:p w:rsidR="005F021F" w:rsidRDefault="005F021F" w:rsidP="005F021F">
      <w:pPr>
        <w:pStyle w:val="Prrafodelista"/>
        <w:numPr>
          <w:ilvl w:val="0"/>
          <w:numId w:val="5"/>
        </w:numPr>
        <w:shd w:val="clear" w:color="auto" w:fill="FFFFFF"/>
        <w:spacing w:after="0" w:line="289" w:lineRule="atLeast"/>
        <w:rPr>
          <w:rFonts w:ascii="Arial" w:eastAsia="Times New Roman" w:hAnsi="Arial" w:cs="Arial"/>
          <w:bCs/>
          <w:sz w:val="24"/>
          <w:szCs w:val="24"/>
          <w:lang w:eastAsia="es-CO"/>
        </w:rPr>
      </w:pPr>
      <w:r>
        <w:rPr>
          <w:rFonts w:ascii="Arial" w:eastAsia="Times New Roman" w:hAnsi="Arial" w:cs="Arial"/>
          <w:bCs/>
          <w:sz w:val="24"/>
          <w:szCs w:val="24"/>
          <w:lang w:eastAsia="es-CO"/>
        </w:rPr>
        <w:t>Invitación a la granja a los estudiantes de grado 11 de la Normal y el IEP (2ndo semestre 2018)</w:t>
      </w:r>
    </w:p>
    <w:p w:rsidR="00516126" w:rsidRPr="0058407D" w:rsidRDefault="006B3109" w:rsidP="005F021F">
      <w:pPr>
        <w:pStyle w:val="Prrafodelista"/>
        <w:numPr>
          <w:ilvl w:val="0"/>
          <w:numId w:val="5"/>
        </w:numPr>
        <w:shd w:val="clear" w:color="auto" w:fill="FFFFFF"/>
        <w:spacing w:after="0" w:line="289" w:lineRule="atLeast"/>
        <w:rPr>
          <w:rFonts w:ascii="Arial" w:eastAsia="Times New Roman" w:hAnsi="Arial" w:cs="Arial"/>
          <w:b/>
          <w:bCs/>
          <w:sz w:val="24"/>
          <w:szCs w:val="24"/>
          <w:lang w:eastAsia="es-CO"/>
        </w:rPr>
      </w:pPr>
      <w:r w:rsidRPr="0058407D">
        <w:rPr>
          <w:rFonts w:ascii="Arial" w:eastAsia="Times New Roman" w:hAnsi="Arial" w:cs="Arial"/>
          <w:b/>
          <w:bCs/>
          <w:sz w:val="24"/>
          <w:szCs w:val="24"/>
          <w:lang w:eastAsia="es-CO"/>
        </w:rPr>
        <w:t>Construcción Propuesta C</w:t>
      </w:r>
      <w:r w:rsidR="00516126" w:rsidRPr="0058407D">
        <w:rPr>
          <w:rFonts w:ascii="Arial" w:eastAsia="Times New Roman" w:hAnsi="Arial" w:cs="Arial"/>
          <w:b/>
          <w:bCs/>
          <w:sz w:val="24"/>
          <w:szCs w:val="24"/>
          <w:lang w:eastAsia="es-CO"/>
        </w:rPr>
        <w:t xml:space="preserve">ongreso Anual </w:t>
      </w:r>
      <w:proofErr w:type="spellStart"/>
      <w:r w:rsidR="00516126" w:rsidRPr="0058407D">
        <w:rPr>
          <w:rFonts w:ascii="Arial" w:eastAsia="Times New Roman" w:hAnsi="Arial" w:cs="Arial"/>
          <w:b/>
          <w:bCs/>
          <w:sz w:val="24"/>
          <w:szCs w:val="24"/>
          <w:lang w:eastAsia="es-CO"/>
        </w:rPr>
        <w:t>Cinoc</w:t>
      </w:r>
      <w:proofErr w:type="spellEnd"/>
    </w:p>
    <w:p w:rsidR="004A12DA" w:rsidRDefault="006B3109" w:rsidP="005F021F">
      <w:pPr>
        <w:pStyle w:val="Prrafodelista"/>
        <w:numPr>
          <w:ilvl w:val="0"/>
          <w:numId w:val="5"/>
        </w:numPr>
        <w:shd w:val="clear" w:color="auto" w:fill="FFFFFF"/>
        <w:spacing w:after="0" w:line="289" w:lineRule="atLeast"/>
        <w:rPr>
          <w:rFonts w:ascii="Arial" w:eastAsia="Times New Roman" w:hAnsi="Arial" w:cs="Arial"/>
          <w:bCs/>
          <w:sz w:val="24"/>
          <w:szCs w:val="24"/>
          <w:lang w:eastAsia="es-CO"/>
        </w:rPr>
      </w:pPr>
      <w:r>
        <w:rPr>
          <w:rFonts w:ascii="Arial" w:eastAsia="Times New Roman" w:hAnsi="Arial" w:cs="Arial"/>
          <w:bCs/>
          <w:sz w:val="24"/>
          <w:szCs w:val="24"/>
          <w:lang w:eastAsia="es-CO"/>
        </w:rPr>
        <w:t>Actividad</w:t>
      </w:r>
      <w:r w:rsidR="004A12DA">
        <w:rPr>
          <w:rFonts w:ascii="Arial" w:eastAsia="Times New Roman" w:hAnsi="Arial" w:cs="Arial"/>
          <w:bCs/>
          <w:sz w:val="24"/>
          <w:szCs w:val="24"/>
          <w:lang w:eastAsia="es-CO"/>
        </w:rPr>
        <w:t xml:space="preserve"> </w:t>
      </w:r>
      <w:r>
        <w:rPr>
          <w:rFonts w:ascii="Arial" w:eastAsia="Times New Roman" w:hAnsi="Arial" w:cs="Arial"/>
          <w:bCs/>
          <w:sz w:val="24"/>
          <w:szCs w:val="24"/>
          <w:lang w:eastAsia="es-CO"/>
        </w:rPr>
        <w:t>M</w:t>
      </w:r>
      <w:r w:rsidR="004A12DA">
        <w:rPr>
          <w:rFonts w:ascii="Arial" w:eastAsia="Times New Roman" w:hAnsi="Arial" w:cs="Arial"/>
          <w:bCs/>
          <w:sz w:val="24"/>
          <w:szCs w:val="24"/>
          <w:lang w:eastAsia="es-CO"/>
        </w:rPr>
        <w:t xml:space="preserve">entes </w:t>
      </w:r>
      <w:r w:rsidR="0058407D">
        <w:rPr>
          <w:rFonts w:ascii="Arial" w:eastAsia="Times New Roman" w:hAnsi="Arial" w:cs="Arial"/>
          <w:bCs/>
          <w:sz w:val="24"/>
          <w:szCs w:val="24"/>
          <w:lang w:eastAsia="es-CO"/>
        </w:rPr>
        <w:t>Creativas 2</w:t>
      </w:r>
      <w:r w:rsidR="0079101F">
        <w:rPr>
          <w:rFonts w:ascii="Arial" w:eastAsia="Times New Roman" w:hAnsi="Arial" w:cs="Arial"/>
          <w:bCs/>
          <w:sz w:val="24"/>
          <w:szCs w:val="24"/>
          <w:lang w:eastAsia="es-CO"/>
        </w:rPr>
        <w:t xml:space="preserve">ndo semestre académico </w:t>
      </w:r>
      <w:r w:rsidR="0058407D">
        <w:rPr>
          <w:rFonts w:ascii="Arial" w:eastAsia="Times New Roman" w:hAnsi="Arial" w:cs="Arial"/>
          <w:bCs/>
          <w:sz w:val="24"/>
          <w:szCs w:val="24"/>
          <w:lang w:eastAsia="es-CO"/>
        </w:rPr>
        <w:t>(Poblaciones)</w:t>
      </w:r>
    </w:p>
    <w:p w:rsidR="00026F57" w:rsidRDefault="00026F57" w:rsidP="004A12DA">
      <w:pPr>
        <w:shd w:val="clear" w:color="auto" w:fill="FFFFFF"/>
        <w:spacing w:after="0" w:line="289" w:lineRule="atLeast"/>
        <w:rPr>
          <w:rFonts w:ascii="Arial" w:eastAsia="Times New Roman" w:hAnsi="Arial" w:cs="Arial"/>
          <w:bCs/>
          <w:sz w:val="24"/>
          <w:szCs w:val="24"/>
          <w:lang w:eastAsia="es-CO"/>
        </w:rPr>
      </w:pPr>
    </w:p>
    <w:p w:rsidR="004A12DA" w:rsidRDefault="004A12DA" w:rsidP="004A12DA">
      <w:pPr>
        <w:shd w:val="clear" w:color="auto" w:fill="FFFFFF"/>
        <w:spacing w:after="0" w:line="289" w:lineRule="atLeast"/>
        <w:rPr>
          <w:rFonts w:ascii="Arial" w:eastAsia="Times New Roman" w:hAnsi="Arial" w:cs="Arial"/>
          <w:bCs/>
          <w:sz w:val="24"/>
          <w:szCs w:val="24"/>
          <w:lang w:eastAsia="es-CO"/>
        </w:rPr>
      </w:pPr>
    </w:p>
    <w:p w:rsidR="004A12DA" w:rsidRDefault="004A12DA" w:rsidP="004A12DA">
      <w:pPr>
        <w:shd w:val="clear" w:color="auto" w:fill="FFFFFF"/>
        <w:spacing w:after="0" w:line="289" w:lineRule="atLeast"/>
        <w:rPr>
          <w:rFonts w:ascii="Arial" w:eastAsia="Times New Roman" w:hAnsi="Arial" w:cs="Arial"/>
          <w:bCs/>
          <w:sz w:val="24"/>
          <w:szCs w:val="24"/>
          <w:lang w:eastAsia="es-CO"/>
        </w:rPr>
      </w:pPr>
    </w:p>
    <w:p w:rsidR="00C77C81" w:rsidRDefault="00C77C81" w:rsidP="00C77C81">
      <w:pPr>
        <w:shd w:val="clear" w:color="auto" w:fill="FFFFFF"/>
        <w:spacing w:after="0" w:line="289" w:lineRule="atLeast"/>
        <w:rPr>
          <w:rFonts w:ascii="Arial" w:eastAsia="Times New Roman" w:hAnsi="Arial" w:cs="Arial"/>
          <w:b/>
          <w:bCs/>
          <w:sz w:val="36"/>
          <w:szCs w:val="24"/>
          <w:lang w:eastAsia="es-CO"/>
        </w:rPr>
      </w:pPr>
      <w:r>
        <w:rPr>
          <w:rFonts w:ascii="Arial" w:eastAsia="Times New Roman" w:hAnsi="Arial" w:cs="Arial"/>
          <w:b/>
          <w:bCs/>
          <w:sz w:val="36"/>
          <w:szCs w:val="24"/>
          <w:lang w:eastAsia="es-CO"/>
        </w:rPr>
        <w:t xml:space="preserve"> </w:t>
      </w:r>
    </w:p>
    <w:p w:rsidR="003D1782" w:rsidRDefault="003D1782" w:rsidP="003D1782">
      <w:pPr>
        <w:shd w:val="clear" w:color="auto" w:fill="FFFFFF"/>
        <w:spacing w:after="0" w:line="289" w:lineRule="atLeast"/>
        <w:jc w:val="center"/>
        <w:rPr>
          <w:rFonts w:ascii="Arial" w:eastAsia="Times New Roman" w:hAnsi="Arial" w:cs="Arial"/>
          <w:b/>
          <w:bCs/>
          <w:sz w:val="36"/>
          <w:szCs w:val="24"/>
          <w:lang w:eastAsia="es-CO"/>
        </w:rPr>
      </w:pPr>
    </w:p>
    <w:p w:rsidR="003D1782" w:rsidRDefault="003D1782" w:rsidP="003D1782">
      <w:pPr>
        <w:shd w:val="clear" w:color="auto" w:fill="FFFFFF"/>
        <w:spacing w:after="0" w:line="289" w:lineRule="atLeast"/>
        <w:jc w:val="center"/>
        <w:rPr>
          <w:rFonts w:ascii="Arial" w:eastAsia="Times New Roman" w:hAnsi="Arial" w:cs="Arial"/>
          <w:b/>
          <w:bCs/>
          <w:sz w:val="36"/>
          <w:szCs w:val="24"/>
          <w:lang w:eastAsia="es-CO"/>
        </w:rPr>
      </w:pPr>
    </w:p>
    <w:sectPr w:rsidR="003D17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81613"/>
    <w:multiLevelType w:val="hybridMultilevel"/>
    <w:tmpl w:val="FDDC98D8"/>
    <w:lvl w:ilvl="0" w:tplc="240A0001">
      <w:start w:val="1"/>
      <w:numFmt w:val="bullet"/>
      <w:lvlText w:val=""/>
      <w:lvlJc w:val="left"/>
      <w:pPr>
        <w:ind w:left="2520" w:hanging="360"/>
      </w:pPr>
      <w:rPr>
        <w:rFonts w:ascii="Symbol" w:hAnsi="Symbol" w:hint="default"/>
      </w:rPr>
    </w:lvl>
    <w:lvl w:ilvl="1" w:tplc="240A0003" w:tentative="1">
      <w:start w:val="1"/>
      <w:numFmt w:val="bullet"/>
      <w:lvlText w:val="o"/>
      <w:lvlJc w:val="left"/>
      <w:pPr>
        <w:ind w:left="3240" w:hanging="360"/>
      </w:pPr>
      <w:rPr>
        <w:rFonts w:ascii="Courier New" w:hAnsi="Courier New" w:cs="Courier New" w:hint="default"/>
      </w:rPr>
    </w:lvl>
    <w:lvl w:ilvl="2" w:tplc="240A0005" w:tentative="1">
      <w:start w:val="1"/>
      <w:numFmt w:val="bullet"/>
      <w:lvlText w:val=""/>
      <w:lvlJc w:val="left"/>
      <w:pPr>
        <w:ind w:left="3960" w:hanging="360"/>
      </w:pPr>
      <w:rPr>
        <w:rFonts w:ascii="Wingdings" w:hAnsi="Wingdings" w:hint="default"/>
      </w:rPr>
    </w:lvl>
    <w:lvl w:ilvl="3" w:tplc="240A0001" w:tentative="1">
      <w:start w:val="1"/>
      <w:numFmt w:val="bullet"/>
      <w:lvlText w:val=""/>
      <w:lvlJc w:val="left"/>
      <w:pPr>
        <w:ind w:left="4680" w:hanging="360"/>
      </w:pPr>
      <w:rPr>
        <w:rFonts w:ascii="Symbol" w:hAnsi="Symbol" w:hint="default"/>
      </w:rPr>
    </w:lvl>
    <w:lvl w:ilvl="4" w:tplc="240A0003" w:tentative="1">
      <w:start w:val="1"/>
      <w:numFmt w:val="bullet"/>
      <w:lvlText w:val="o"/>
      <w:lvlJc w:val="left"/>
      <w:pPr>
        <w:ind w:left="5400" w:hanging="360"/>
      </w:pPr>
      <w:rPr>
        <w:rFonts w:ascii="Courier New" w:hAnsi="Courier New" w:cs="Courier New" w:hint="default"/>
      </w:rPr>
    </w:lvl>
    <w:lvl w:ilvl="5" w:tplc="240A0005" w:tentative="1">
      <w:start w:val="1"/>
      <w:numFmt w:val="bullet"/>
      <w:lvlText w:val=""/>
      <w:lvlJc w:val="left"/>
      <w:pPr>
        <w:ind w:left="6120" w:hanging="360"/>
      </w:pPr>
      <w:rPr>
        <w:rFonts w:ascii="Wingdings" w:hAnsi="Wingdings" w:hint="default"/>
      </w:rPr>
    </w:lvl>
    <w:lvl w:ilvl="6" w:tplc="240A0001" w:tentative="1">
      <w:start w:val="1"/>
      <w:numFmt w:val="bullet"/>
      <w:lvlText w:val=""/>
      <w:lvlJc w:val="left"/>
      <w:pPr>
        <w:ind w:left="6840" w:hanging="360"/>
      </w:pPr>
      <w:rPr>
        <w:rFonts w:ascii="Symbol" w:hAnsi="Symbol" w:hint="default"/>
      </w:rPr>
    </w:lvl>
    <w:lvl w:ilvl="7" w:tplc="240A0003" w:tentative="1">
      <w:start w:val="1"/>
      <w:numFmt w:val="bullet"/>
      <w:lvlText w:val="o"/>
      <w:lvlJc w:val="left"/>
      <w:pPr>
        <w:ind w:left="7560" w:hanging="360"/>
      </w:pPr>
      <w:rPr>
        <w:rFonts w:ascii="Courier New" w:hAnsi="Courier New" w:cs="Courier New" w:hint="default"/>
      </w:rPr>
    </w:lvl>
    <w:lvl w:ilvl="8" w:tplc="240A0005" w:tentative="1">
      <w:start w:val="1"/>
      <w:numFmt w:val="bullet"/>
      <w:lvlText w:val=""/>
      <w:lvlJc w:val="left"/>
      <w:pPr>
        <w:ind w:left="8280" w:hanging="360"/>
      </w:pPr>
      <w:rPr>
        <w:rFonts w:ascii="Wingdings" w:hAnsi="Wingdings" w:hint="default"/>
      </w:rPr>
    </w:lvl>
  </w:abstractNum>
  <w:abstractNum w:abstractNumId="1">
    <w:nsid w:val="11797071"/>
    <w:multiLevelType w:val="hybridMultilevel"/>
    <w:tmpl w:val="387C51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4C906E9"/>
    <w:multiLevelType w:val="hybridMultilevel"/>
    <w:tmpl w:val="B2C0F1CE"/>
    <w:lvl w:ilvl="0" w:tplc="240A0001">
      <w:start w:val="1"/>
      <w:numFmt w:val="bullet"/>
      <w:lvlText w:val=""/>
      <w:lvlJc w:val="left"/>
      <w:pPr>
        <w:ind w:left="2460" w:hanging="360"/>
      </w:pPr>
      <w:rPr>
        <w:rFonts w:ascii="Symbol" w:hAnsi="Symbol" w:hint="default"/>
      </w:rPr>
    </w:lvl>
    <w:lvl w:ilvl="1" w:tplc="240A0003" w:tentative="1">
      <w:start w:val="1"/>
      <w:numFmt w:val="bullet"/>
      <w:lvlText w:val="o"/>
      <w:lvlJc w:val="left"/>
      <w:pPr>
        <w:ind w:left="3180" w:hanging="360"/>
      </w:pPr>
      <w:rPr>
        <w:rFonts w:ascii="Courier New" w:hAnsi="Courier New" w:cs="Courier New" w:hint="default"/>
      </w:rPr>
    </w:lvl>
    <w:lvl w:ilvl="2" w:tplc="240A0005" w:tentative="1">
      <w:start w:val="1"/>
      <w:numFmt w:val="bullet"/>
      <w:lvlText w:val=""/>
      <w:lvlJc w:val="left"/>
      <w:pPr>
        <w:ind w:left="3900" w:hanging="360"/>
      </w:pPr>
      <w:rPr>
        <w:rFonts w:ascii="Wingdings" w:hAnsi="Wingdings" w:hint="default"/>
      </w:rPr>
    </w:lvl>
    <w:lvl w:ilvl="3" w:tplc="240A0001" w:tentative="1">
      <w:start w:val="1"/>
      <w:numFmt w:val="bullet"/>
      <w:lvlText w:val=""/>
      <w:lvlJc w:val="left"/>
      <w:pPr>
        <w:ind w:left="4620" w:hanging="360"/>
      </w:pPr>
      <w:rPr>
        <w:rFonts w:ascii="Symbol" w:hAnsi="Symbol" w:hint="default"/>
      </w:rPr>
    </w:lvl>
    <w:lvl w:ilvl="4" w:tplc="240A0003" w:tentative="1">
      <w:start w:val="1"/>
      <w:numFmt w:val="bullet"/>
      <w:lvlText w:val="o"/>
      <w:lvlJc w:val="left"/>
      <w:pPr>
        <w:ind w:left="5340" w:hanging="360"/>
      </w:pPr>
      <w:rPr>
        <w:rFonts w:ascii="Courier New" w:hAnsi="Courier New" w:cs="Courier New" w:hint="default"/>
      </w:rPr>
    </w:lvl>
    <w:lvl w:ilvl="5" w:tplc="240A0005" w:tentative="1">
      <w:start w:val="1"/>
      <w:numFmt w:val="bullet"/>
      <w:lvlText w:val=""/>
      <w:lvlJc w:val="left"/>
      <w:pPr>
        <w:ind w:left="6060" w:hanging="360"/>
      </w:pPr>
      <w:rPr>
        <w:rFonts w:ascii="Wingdings" w:hAnsi="Wingdings" w:hint="default"/>
      </w:rPr>
    </w:lvl>
    <w:lvl w:ilvl="6" w:tplc="240A0001" w:tentative="1">
      <w:start w:val="1"/>
      <w:numFmt w:val="bullet"/>
      <w:lvlText w:val=""/>
      <w:lvlJc w:val="left"/>
      <w:pPr>
        <w:ind w:left="6780" w:hanging="360"/>
      </w:pPr>
      <w:rPr>
        <w:rFonts w:ascii="Symbol" w:hAnsi="Symbol" w:hint="default"/>
      </w:rPr>
    </w:lvl>
    <w:lvl w:ilvl="7" w:tplc="240A0003" w:tentative="1">
      <w:start w:val="1"/>
      <w:numFmt w:val="bullet"/>
      <w:lvlText w:val="o"/>
      <w:lvlJc w:val="left"/>
      <w:pPr>
        <w:ind w:left="7500" w:hanging="360"/>
      </w:pPr>
      <w:rPr>
        <w:rFonts w:ascii="Courier New" w:hAnsi="Courier New" w:cs="Courier New" w:hint="default"/>
      </w:rPr>
    </w:lvl>
    <w:lvl w:ilvl="8" w:tplc="240A0005" w:tentative="1">
      <w:start w:val="1"/>
      <w:numFmt w:val="bullet"/>
      <w:lvlText w:val=""/>
      <w:lvlJc w:val="left"/>
      <w:pPr>
        <w:ind w:left="8220" w:hanging="360"/>
      </w:pPr>
      <w:rPr>
        <w:rFonts w:ascii="Wingdings" w:hAnsi="Wingdings" w:hint="default"/>
      </w:rPr>
    </w:lvl>
  </w:abstractNum>
  <w:abstractNum w:abstractNumId="3">
    <w:nsid w:val="1C6A4C8B"/>
    <w:multiLevelType w:val="hybridMultilevel"/>
    <w:tmpl w:val="A5B45F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3EB32589"/>
    <w:multiLevelType w:val="hybridMultilevel"/>
    <w:tmpl w:val="BC5A49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13D0436"/>
    <w:multiLevelType w:val="hybridMultilevel"/>
    <w:tmpl w:val="6F1AB9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0716E6E"/>
    <w:multiLevelType w:val="hybridMultilevel"/>
    <w:tmpl w:val="7370110E"/>
    <w:lvl w:ilvl="0" w:tplc="240A0001">
      <w:start w:val="1"/>
      <w:numFmt w:val="bullet"/>
      <w:lvlText w:val=""/>
      <w:lvlJc w:val="left"/>
      <w:pPr>
        <w:ind w:left="2136" w:hanging="360"/>
      </w:pPr>
      <w:rPr>
        <w:rFonts w:ascii="Symbol" w:hAnsi="Symbol" w:hint="default"/>
      </w:rPr>
    </w:lvl>
    <w:lvl w:ilvl="1" w:tplc="240A0003">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30"/>
    <w:rsid w:val="00026F57"/>
    <w:rsid w:val="00046F74"/>
    <w:rsid w:val="00070BA2"/>
    <w:rsid w:val="000E548B"/>
    <w:rsid w:val="001D7455"/>
    <w:rsid w:val="00235AAC"/>
    <w:rsid w:val="00237E19"/>
    <w:rsid w:val="00264ACD"/>
    <w:rsid w:val="00282413"/>
    <w:rsid w:val="00292EE9"/>
    <w:rsid w:val="003D1782"/>
    <w:rsid w:val="003E14A6"/>
    <w:rsid w:val="004201E8"/>
    <w:rsid w:val="00476A0C"/>
    <w:rsid w:val="00490908"/>
    <w:rsid w:val="004A12DA"/>
    <w:rsid w:val="004E0EFC"/>
    <w:rsid w:val="004E6945"/>
    <w:rsid w:val="00516126"/>
    <w:rsid w:val="00523307"/>
    <w:rsid w:val="0058407D"/>
    <w:rsid w:val="005E492B"/>
    <w:rsid w:val="005F021F"/>
    <w:rsid w:val="006144B8"/>
    <w:rsid w:val="006B3109"/>
    <w:rsid w:val="00704926"/>
    <w:rsid w:val="00742F77"/>
    <w:rsid w:val="00753EBC"/>
    <w:rsid w:val="007752CD"/>
    <w:rsid w:val="0079101F"/>
    <w:rsid w:val="00865174"/>
    <w:rsid w:val="008B7134"/>
    <w:rsid w:val="008E53CD"/>
    <w:rsid w:val="008F3283"/>
    <w:rsid w:val="00974B74"/>
    <w:rsid w:val="009964B0"/>
    <w:rsid w:val="00A34611"/>
    <w:rsid w:val="00A91784"/>
    <w:rsid w:val="00AA7B30"/>
    <w:rsid w:val="00C30174"/>
    <w:rsid w:val="00C44A0F"/>
    <w:rsid w:val="00C77C81"/>
    <w:rsid w:val="00C943F1"/>
    <w:rsid w:val="00D61806"/>
    <w:rsid w:val="00D9242C"/>
    <w:rsid w:val="00DD7E8B"/>
    <w:rsid w:val="00DF2F6C"/>
    <w:rsid w:val="00EF1F52"/>
    <w:rsid w:val="00F24069"/>
    <w:rsid w:val="00FD2B14"/>
    <w:rsid w:val="00FE67FC"/>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B7D24-EB96-45EE-8803-0A3730CB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C44A0F"/>
    <w:pPr>
      <w:spacing w:line="256" w:lineRule="auto"/>
      <w:ind w:left="720"/>
      <w:contextualSpacing/>
    </w:pPr>
  </w:style>
  <w:style w:type="paragraph" w:styleId="Textodeglobo">
    <w:name w:val="Balloon Text"/>
    <w:basedOn w:val="Normal"/>
    <w:link w:val="TextodegloboCar"/>
    <w:uiPriority w:val="99"/>
    <w:semiHidden/>
    <w:unhideWhenUsed/>
    <w:rsid w:val="004201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0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19242">
      <w:bodyDiv w:val="1"/>
      <w:marLeft w:val="0"/>
      <w:marRight w:val="0"/>
      <w:marTop w:val="0"/>
      <w:marBottom w:val="0"/>
      <w:divBdr>
        <w:top w:val="none" w:sz="0" w:space="0" w:color="auto"/>
        <w:left w:val="none" w:sz="0" w:space="0" w:color="auto"/>
        <w:bottom w:val="none" w:sz="0" w:space="0" w:color="auto"/>
        <w:right w:val="none" w:sz="0" w:space="0" w:color="auto"/>
      </w:divBdr>
    </w:div>
    <w:div w:id="208491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Min15</b:Tag>
    <b:SourceType>JournalArticle</b:SourceType>
    <b:Guid>{D9603248-12ED-4EA7-805F-365C1D62201A}</b:Guid>
    <b:Author>
      <b:Author>
        <b:NameList>
          <b:Person>
            <b:Last>MINEEDUCACIÓN</b:Last>
          </b:Person>
        </b:NameList>
      </b:Author>
    </b:Author>
    <b:Title>Marcos de referencia en gestión de la internacionalización</b:Title>
    <b:JournalName>Gestión de la Internacionalización</b:JournalName>
    <b:Year>2015</b:Year>
    <b:Pages>45</b:Pages>
    <b:RefOrder>1</b:RefOrder>
  </b:Source>
</b:Sources>
</file>

<file path=customXml/itemProps1.xml><?xml version="1.0" encoding="utf-8"?>
<ds:datastoreItem xmlns:ds="http://schemas.openxmlformats.org/officeDocument/2006/customXml" ds:itemID="{9A25ED6A-F5BE-4A67-BB4E-9FF60606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716</Words>
  <Characters>3942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Granada Torres</dc:creator>
  <cp:keywords/>
  <dc:description/>
  <cp:lastModifiedBy>SALA_A_PC_12</cp:lastModifiedBy>
  <cp:revision>6</cp:revision>
  <cp:lastPrinted>2018-12-12T20:36:00Z</cp:lastPrinted>
  <dcterms:created xsi:type="dcterms:W3CDTF">2018-08-15T20:23:00Z</dcterms:created>
  <dcterms:modified xsi:type="dcterms:W3CDTF">2018-12-12T20:37:00Z</dcterms:modified>
</cp:coreProperties>
</file>